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D0DD3C" w14:textId="77777777" w:rsidR="00F55B3C" w:rsidRDefault="00000000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Akademia Nauk Stosowanych Gospodarki Krajowej w Kutnie</w:t>
      </w:r>
    </w:p>
    <w:p w14:paraId="31C41CAB" w14:textId="77777777" w:rsidR="00F55B3C" w:rsidRDefault="00000000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Wydział Nauk o Zdrowiu</w:t>
      </w:r>
    </w:p>
    <w:p w14:paraId="4B8C9134" w14:textId="77777777" w:rsidR="00F55B3C" w:rsidRDefault="00000000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sylabus na kierunku ratownictwo medyczne </w:t>
      </w:r>
    </w:p>
    <w:p w14:paraId="6AAB63DC" w14:textId="77777777" w:rsidR="00F55B3C" w:rsidRDefault="00000000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rok akademicki 2025/2026</w:t>
      </w:r>
    </w:p>
    <w:p w14:paraId="4C22E54F" w14:textId="77777777" w:rsidR="00F55B3C" w:rsidRDefault="00F55B3C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tbl>
      <w:tblPr>
        <w:tblW w:w="11268" w:type="dxa"/>
        <w:jc w:val="center"/>
        <w:tblLayout w:type="fixed"/>
        <w:tblCellMar>
          <w:left w:w="92" w:type="dxa"/>
        </w:tblCellMar>
        <w:tblLook w:val="0000" w:firstRow="0" w:lastRow="0" w:firstColumn="0" w:lastColumn="0" w:noHBand="0" w:noVBand="0"/>
      </w:tblPr>
      <w:tblGrid>
        <w:gridCol w:w="882"/>
        <w:gridCol w:w="794"/>
        <w:gridCol w:w="855"/>
        <w:gridCol w:w="788"/>
        <w:gridCol w:w="423"/>
        <w:gridCol w:w="673"/>
        <w:gridCol w:w="1205"/>
        <w:gridCol w:w="356"/>
        <w:gridCol w:w="1274"/>
        <w:gridCol w:w="248"/>
        <w:gridCol w:w="1171"/>
        <w:gridCol w:w="366"/>
        <w:gridCol w:w="341"/>
        <w:gridCol w:w="569"/>
        <w:gridCol w:w="1323"/>
      </w:tblGrid>
      <w:tr w:rsidR="00F55B3C" w14:paraId="04FFDCD1" w14:textId="77777777">
        <w:trPr>
          <w:trHeight w:val="165"/>
          <w:jc w:val="center"/>
        </w:trPr>
        <w:tc>
          <w:tcPr>
            <w:tcW w:w="3319" w:type="dxa"/>
            <w:gridSpan w:val="4"/>
            <w:tcBorders>
              <w:top w:val="single" w:sz="12" w:space="0" w:color="00000A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1C3E13C" w14:textId="77777777" w:rsidR="00F55B3C" w:rsidRDefault="00000000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Przedmiot</w:t>
            </w:r>
          </w:p>
        </w:tc>
        <w:tc>
          <w:tcPr>
            <w:tcW w:w="7949" w:type="dxa"/>
            <w:gridSpan w:val="11"/>
            <w:tcBorders>
              <w:top w:val="single" w:sz="12" w:space="0" w:color="00000A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val="clear" w:color="auto" w:fill="FFFFFF"/>
          </w:tcPr>
          <w:p w14:paraId="02A4BD53" w14:textId="77777777" w:rsidR="00F55B3C" w:rsidRDefault="00000000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Etyka zawodowa ratownika medycznego</w:t>
            </w:r>
          </w:p>
        </w:tc>
      </w:tr>
      <w:tr w:rsidR="00F55B3C" w14:paraId="4792CAD4" w14:textId="77777777">
        <w:trPr>
          <w:trHeight w:val="165"/>
          <w:jc w:val="center"/>
        </w:trPr>
        <w:tc>
          <w:tcPr>
            <w:tcW w:w="3319" w:type="dxa"/>
            <w:gridSpan w:val="4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6C6F23A" w14:textId="77777777" w:rsidR="00F55B3C" w:rsidRDefault="00000000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Koordynator</w:t>
            </w:r>
          </w:p>
        </w:tc>
        <w:tc>
          <w:tcPr>
            <w:tcW w:w="7949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val="clear" w:color="auto" w:fill="FFFFFF"/>
          </w:tcPr>
          <w:p w14:paraId="794783A8" w14:textId="77777777" w:rsidR="00F55B3C" w:rsidRDefault="00F55B3C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</w:p>
        </w:tc>
      </w:tr>
      <w:tr w:rsidR="00F55B3C" w14:paraId="034FEC83" w14:textId="77777777">
        <w:trPr>
          <w:trHeight w:val="165"/>
          <w:jc w:val="center"/>
        </w:trPr>
        <w:tc>
          <w:tcPr>
            <w:tcW w:w="3319" w:type="dxa"/>
            <w:gridSpan w:val="4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57BF829" w14:textId="77777777" w:rsidR="00F55B3C" w:rsidRDefault="00000000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Prowadzący</w:t>
            </w:r>
          </w:p>
        </w:tc>
        <w:tc>
          <w:tcPr>
            <w:tcW w:w="7949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val="clear" w:color="auto" w:fill="FFFFFF"/>
          </w:tcPr>
          <w:p w14:paraId="5FEC323B" w14:textId="29117932" w:rsidR="00F55B3C" w:rsidRDefault="00F55B3C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</w:p>
        </w:tc>
      </w:tr>
      <w:tr w:rsidR="00F55B3C" w14:paraId="434D599B" w14:textId="77777777">
        <w:trPr>
          <w:trHeight w:val="165"/>
          <w:jc w:val="center"/>
        </w:trPr>
        <w:tc>
          <w:tcPr>
            <w:tcW w:w="3319" w:type="dxa"/>
            <w:gridSpan w:val="4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C31005C" w14:textId="77777777" w:rsidR="00F55B3C" w:rsidRDefault="00000000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Tryb studiów</w:t>
            </w:r>
          </w:p>
        </w:tc>
        <w:tc>
          <w:tcPr>
            <w:tcW w:w="7949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val="clear" w:color="auto" w:fill="FFFFFF"/>
          </w:tcPr>
          <w:p w14:paraId="6EE787B0" w14:textId="77777777" w:rsidR="00F55B3C" w:rsidRDefault="00000000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niestacjonarne</w:t>
            </w:r>
          </w:p>
        </w:tc>
      </w:tr>
      <w:tr w:rsidR="00F55B3C" w14:paraId="0B958DC0" w14:textId="77777777">
        <w:trPr>
          <w:trHeight w:val="165"/>
          <w:jc w:val="center"/>
        </w:trPr>
        <w:tc>
          <w:tcPr>
            <w:tcW w:w="3319" w:type="dxa"/>
            <w:gridSpan w:val="4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9737417" w14:textId="77777777" w:rsidR="00F55B3C" w:rsidRDefault="00000000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Profil</w:t>
            </w:r>
          </w:p>
        </w:tc>
        <w:tc>
          <w:tcPr>
            <w:tcW w:w="7949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val="clear" w:color="auto" w:fill="FFFFFF"/>
          </w:tcPr>
          <w:p w14:paraId="2D395599" w14:textId="77777777" w:rsidR="00F55B3C" w:rsidRDefault="00000000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praktyczny</w:t>
            </w:r>
          </w:p>
        </w:tc>
      </w:tr>
      <w:tr w:rsidR="00F55B3C" w14:paraId="46925D86" w14:textId="77777777">
        <w:trPr>
          <w:trHeight w:val="165"/>
          <w:jc w:val="center"/>
        </w:trPr>
        <w:tc>
          <w:tcPr>
            <w:tcW w:w="3319" w:type="dxa"/>
            <w:gridSpan w:val="4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36BB6F3" w14:textId="77777777" w:rsidR="00F55B3C" w:rsidRDefault="00000000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Dyscyplina wiodąca</w:t>
            </w:r>
          </w:p>
        </w:tc>
        <w:tc>
          <w:tcPr>
            <w:tcW w:w="7949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val="clear" w:color="auto" w:fill="FFFFFF"/>
          </w:tcPr>
          <w:p w14:paraId="56564498" w14:textId="77777777" w:rsidR="00F55B3C" w:rsidRDefault="00000000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nauki o zdrowiu</w:t>
            </w:r>
          </w:p>
        </w:tc>
      </w:tr>
      <w:tr w:rsidR="00F55B3C" w14:paraId="4D8903F4" w14:textId="77777777">
        <w:trPr>
          <w:trHeight w:val="165"/>
          <w:jc w:val="center"/>
        </w:trPr>
        <w:tc>
          <w:tcPr>
            <w:tcW w:w="3319" w:type="dxa"/>
            <w:gridSpan w:val="4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81AC381" w14:textId="77777777" w:rsidR="00F55B3C" w:rsidRDefault="00000000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Kategoria przedmiotu</w:t>
            </w:r>
          </w:p>
        </w:tc>
        <w:tc>
          <w:tcPr>
            <w:tcW w:w="7949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val="clear" w:color="auto" w:fill="FFFFFF"/>
          </w:tcPr>
          <w:p w14:paraId="35CB264C" w14:textId="77777777" w:rsidR="00F55B3C" w:rsidRDefault="00000000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obowiązkowy</w:t>
            </w:r>
          </w:p>
        </w:tc>
      </w:tr>
      <w:tr w:rsidR="00F55B3C" w14:paraId="74C5F891" w14:textId="77777777">
        <w:trPr>
          <w:trHeight w:val="165"/>
          <w:jc w:val="center"/>
        </w:trPr>
        <w:tc>
          <w:tcPr>
            <w:tcW w:w="3319" w:type="dxa"/>
            <w:gridSpan w:val="4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C699962" w14:textId="77777777" w:rsidR="00F55B3C" w:rsidRDefault="00000000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Forma zajęć</w:t>
            </w:r>
          </w:p>
        </w:tc>
        <w:tc>
          <w:tcPr>
            <w:tcW w:w="7949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val="clear" w:color="auto" w:fill="FFFFFF"/>
          </w:tcPr>
          <w:p w14:paraId="1A2E141A" w14:textId="77777777" w:rsidR="00F55B3C" w:rsidRDefault="00000000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wykład, ćwiczenia</w:t>
            </w:r>
          </w:p>
        </w:tc>
      </w:tr>
      <w:tr w:rsidR="00F55B3C" w14:paraId="1A2966E7" w14:textId="77777777">
        <w:trPr>
          <w:trHeight w:val="165"/>
          <w:jc w:val="center"/>
        </w:trPr>
        <w:tc>
          <w:tcPr>
            <w:tcW w:w="3319" w:type="dxa"/>
            <w:gridSpan w:val="4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9DDCBAF" w14:textId="77777777" w:rsidR="00F55B3C" w:rsidRDefault="00000000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Poziom studiów, semestr</w:t>
            </w:r>
          </w:p>
        </w:tc>
        <w:tc>
          <w:tcPr>
            <w:tcW w:w="7949" w:type="dxa"/>
            <w:gridSpan w:val="11"/>
            <w:tcBorders>
              <w:top w:val="single" w:sz="4" w:space="0" w:color="000000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val="clear" w:color="auto" w:fill="FFFFFF"/>
          </w:tcPr>
          <w:p w14:paraId="7CDBDFE6" w14:textId="77777777" w:rsidR="00F55B3C" w:rsidRDefault="00000000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studia I stopnia semestr II</w:t>
            </w:r>
          </w:p>
        </w:tc>
      </w:tr>
      <w:tr w:rsidR="00F55B3C" w14:paraId="7957FF6F" w14:textId="77777777">
        <w:trPr>
          <w:trHeight w:val="165"/>
          <w:jc w:val="center"/>
        </w:trPr>
        <w:tc>
          <w:tcPr>
            <w:tcW w:w="3319" w:type="dxa"/>
            <w:gridSpan w:val="4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15D7892" w14:textId="77777777" w:rsidR="00F55B3C" w:rsidRDefault="00000000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Typ modułu</w:t>
            </w:r>
          </w:p>
        </w:tc>
        <w:tc>
          <w:tcPr>
            <w:tcW w:w="7949" w:type="dxa"/>
            <w:gridSpan w:val="11"/>
            <w:tcBorders>
              <w:top w:val="single" w:sz="4" w:space="0" w:color="000000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val="clear" w:color="auto" w:fill="FFFFFF"/>
          </w:tcPr>
          <w:p w14:paraId="39E74BE9" w14:textId="77777777" w:rsidR="00F55B3C" w:rsidRDefault="00000000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moduł B nauki behawioralne i społeczne</w:t>
            </w:r>
          </w:p>
        </w:tc>
      </w:tr>
      <w:tr w:rsidR="00F55B3C" w14:paraId="74B94212" w14:textId="77777777">
        <w:trPr>
          <w:trHeight w:val="165"/>
          <w:jc w:val="center"/>
        </w:trPr>
        <w:tc>
          <w:tcPr>
            <w:tcW w:w="3319" w:type="dxa"/>
            <w:gridSpan w:val="4"/>
            <w:tcBorders>
              <w:top w:val="single" w:sz="4" w:space="0" w:color="000000"/>
              <w:left w:val="single" w:sz="12" w:space="0" w:color="00000A"/>
              <w:bottom w:val="single" w:sz="12" w:space="0" w:color="000000"/>
              <w:right w:val="single" w:sz="4" w:space="0" w:color="000000"/>
            </w:tcBorders>
            <w:shd w:val="clear" w:color="auto" w:fill="FFFFFF"/>
          </w:tcPr>
          <w:p w14:paraId="3FEF44B4" w14:textId="77777777" w:rsidR="00F55B3C" w:rsidRDefault="00000000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Miejsce realizacji przedmiotu</w:t>
            </w:r>
          </w:p>
        </w:tc>
        <w:tc>
          <w:tcPr>
            <w:tcW w:w="7949" w:type="dxa"/>
            <w:gridSpan w:val="11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A"/>
            </w:tcBorders>
            <w:shd w:val="clear" w:color="auto" w:fill="FFFFFF"/>
          </w:tcPr>
          <w:p w14:paraId="592B7F23" w14:textId="77777777" w:rsidR="00F55B3C" w:rsidRDefault="00000000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budynek główny ANSGK</w:t>
            </w:r>
          </w:p>
        </w:tc>
      </w:tr>
      <w:tr w:rsidR="00F55B3C" w14:paraId="6B1C21ED" w14:textId="77777777">
        <w:trPr>
          <w:trHeight w:val="380"/>
          <w:jc w:val="center"/>
        </w:trPr>
        <w:tc>
          <w:tcPr>
            <w:tcW w:w="11268" w:type="dxa"/>
            <w:gridSpan w:val="15"/>
            <w:tcBorders>
              <w:top w:val="single" w:sz="6" w:space="0" w:color="00000A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02289D03" w14:textId="77777777" w:rsidR="00F55B3C" w:rsidRDefault="00000000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Liczba godzin na zrealizowanie aktywności</w:t>
            </w:r>
          </w:p>
        </w:tc>
      </w:tr>
      <w:tr w:rsidR="00F55B3C" w14:paraId="46DB18FE" w14:textId="77777777">
        <w:trPr>
          <w:trHeight w:val="300"/>
          <w:jc w:val="center"/>
        </w:trPr>
        <w:tc>
          <w:tcPr>
            <w:tcW w:w="882" w:type="dxa"/>
            <w:tcBorders>
              <w:top w:val="single" w:sz="12" w:space="0" w:color="000000"/>
              <w:left w:val="single" w:sz="12" w:space="0" w:color="00000A"/>
              <w:bottom w:val="single" w:sz="4" w:space="0" w:color="00000A"/>
              <w:right w:val="single" w:sz="6" w:space="0" w:color="00000A"/>
            </w:tcBorders>
            <w:shd w:val="clear" w:color="auto" w:fill="FFFFFF"/>
          </w:tcPr>
          <w:p w14:paraId="314E76E3" w14:textId="77777777" w:rsidR="00F55B3C" w:rsidRDefault="00F55B3C">
            <w:pPr>
              <w:widowControl w:val="0"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794" w:type="dxa"/>
            <w:tcBorders>
              <w:top w:val="single" w:sz="12" w:space="0" w:color="000000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6" w:type="dxa"/>
            </w:tcMar>
            <w:vAlign w:val="center"/>
          </w:tcPr>
          <w:p w14:paraId="2A33C1B3" w14:textId="77777777" w:rsidR="00F55B3C" w:rsidRDefault="00000000">
            <w:pPr>
              <w:widowControl w:val="0"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suma</w:t>
            </w:r>
          </w:p>
        </w:tc>
        <w:tc>
          <w:tcPr>
            <w:tcW w:w="855" w:type="dxa"/>
            <w:tcBorders>
              <w:top w:val="single" w:sz="12" w:space="0" w:color="000000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1E9AC4B3" w14:textId="77777777" w:rsidR="00F55B3C" w:rsidRDefault="00000000">
            <w:pPr>
              <w:widowControl w:val="0"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wykład</w:t>
            </w:r>
          </w:p>
        </w:tc>
        <w:tc>
          <w:tcPr>
            <w:tcW w:w="1884" w:type="dxa"/>
            <w:gridSpan w:val="3"/>
            <w:tcBorders>
              <w:top w:val="single" w:sz="12" w:space="0" w:color="000000"/>
              <w:left w:val="single" w:sz="6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278C43F" w14:textId="77777777" w:rsidR="00F55B3C" w:rsidRDefault="00000000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ćwiczenia</w:t>
            </w:r>
          </w:p>
        </w:tc>
        <w:tc>
          <w:tcPr>
            <w:tcW w:w="1561" w:type="dxa"/>
            <w:gridSpan w:val="2"/>
            <w:tcBorders>
              <w:top w:val="single" w:sz="12" w:space="0" w:color="000000"/>
              <w:left w:val="single" w:sz="6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E0D67B9" w14:textId="77777777" w:rsidR="00F55B3C" w:rsidRDefault="00000000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konwersatoria</w:t>
            </w:r>
          </w:p>
        </w:tc>
        <w:tc>
          <w:tcPr>
            <w:tcW w:w="1274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350FEF2" w14:textId="77777777" w:rsidR="00F55B3C" w:rsidRDefault="00000000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laboratoria</w:t>
            </w:r>
          </w:p>
        </w:tc>
        <w:tc>
          <w:tcPr>
            <w:tcW w:w="1419" w:type="dxa"/>
            <w:gridSpan w:val="2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551627B" w14:textId="77777777" w:rsidR="00F55B3C" w:rsidRDefault="00000000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seminarium</w:t>
            </w:r>
          </w:p>
        </w:tc>
        <w:tc>
          <w:tcPr>
            <w:tcW w:w="1276" w:type="dxa"/>
            <w:gridSpan w:val="3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E3BD6FB" w14:textId="77777777" w:rsidR="00F55B3C" w:rsidRDefault="00000000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praktyka zawodowa</w:t>
            </w:r>
          </w:p>
        </w:tc>
        <w:tc>
          <w:tcPr>
            <w:tcW w:w="1323" w:type="dxa"/>
            <w:tcBorders>
              <w:top w:val="single" w:sz="12" w:space="0" w:color="000000"/>
              <w:left w:val="single" w:sz="4" w:space="0" w:color="000000"/>
              <w:bottom w:val="single" w:sz="4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14:paraId="08B35445" w14:textId="77777777" w:rsidR="00F55B3C" w:rsidRDefault="00000000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samo-</w:t>
            </w:r>
          </w:p>
          <w:p w14:paraId="62B4A2EC" w14:textId="77777777" w:rsidR="00F55B3C" w:rsidRDefault="00000000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kształcenie</w:t>
            </w:r>
          </w:p>
        </w:tc>
      </w:tr>
      <w:tr w:rsidR="00F55B3C" w14:paraId="11F04C1C" w14:textId="77777777">
        <w:trPr>
          <w:trHeight w:val="373"/>
          <w:jc w:val="center"/>
        </w:trPr>
        <w:tc>
          <w:tcPr>
            <w:tcW w:w="882" w:type="dxa"/>
            <w:tcBorders>
              <w:top w:val="single" w:sz="4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5E5A9945" w14:textId="77777777" w:rsidR="00F55B3C" w:rsidRDefault="00000000">
            <w:pPr>
              <w:widowControl w:val="0"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  <w:t>Godziny</w:t>
            </w:r>
          </w:p>
        </w:tc>
        <w:tc>
          <w:tcPr>
            <w:tcW w:w="794" w:type="dxa"/>
            <w:tcBorders>
              <w:top w:val="single" w:sz="4" w:space="0" w:color="00000A"/>
              <w:left w:val="single" w:sz="6" w:space="0" w:color="00000A"/>
              <w:bottom w:val="single" w:sz="6" w:space="0" w:color="00000A"/>
              <w:right w:val="single" w:sz="4" w:space="0" w:color="00000A"/>
            </w:tcBorders>
            <w:shd w:val="clear" w:color="auto" w:fill="FFFFFF"/>
            <w:tcMar>
              <w:left w:w="106" w:type="dxa"/>
            </w:tcMar>
            <w:vAlign w:val="center"/>
          </w:tcPr>
          <w:p w14:paraId="54B6D377" w14:textId="77777777" w:rsidR="00F55B3C" w:rsidRDefault="00000000">
            <w:pPr>
              <w:widowControl w:val="0"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30</w:t>
            </w:r>
          </w:p>
        </w:tc>
        <w:tc>
          <w:tcPr>
            <w:tcW w:w="855" w:type="dxa"/>
            <w:tcBorders>
              <w:top w:val="single" w:sz="4" w:space="0" w:color="00000A"/>
              <w:left w:val="single" w:sz="6" w:space="0" w:color="00000A"/>
              <w:bottom w:val="single" w:sz="6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04DB6F8D" w14:textId="77777777" w:rsidR="00F55B3C" w:rsidRDefault="00000000">
            <w:pPr>
              <w:widowControl w:val="0"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15</w:t>
            </w:r>
          </w:p>
        </w:tc>
        <w:tc>
          <w:tcPr>
            <w:tcW w:w="1884" w:type="dxa"/>
            <w:gridSpan w:val="3"/>
            <w:tcBorders>
              <w:top w:val="single" w:sz="4" w:space="0" w:color="000000"/>
              <w:left w:val="single" w:sz="6" w:space="0" w:color="00000A"/>
              <w:bottom w:val="single" w:sz="6" w:space="0" w:color="00000A"/>
              <w:right w:val="single" w:sz="4" w:space="0" w:color="000000"/>
            </w:tcBorders>
            <w:shd w:val="clear" w:color="auto" w:fill="FFFFFF"/>
            <w:vAlign w:val="center"/>
          </w:tcPr>
          <w:p w14:paraId="7153163D" w14:textId="77777777" w:rsidR="00F55B3C" w:rsidRDefault="00000000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15</w:t>
            </w:r>
          </w:p>
        </w:tc>
        <w:tc>
          <w:tcPr>
            <w:tcW w:w="1561" w:type="dxa"/>
            <w:gridSpan w:val="2"/>
            <w:tcBorders>
              <w:top w:val="single" w:sz="4" w:space="0" w:color="000000"/>
              <w:left w:val="single" w:sz="6" w:space="0" w:color="00000A"/>
              <w:bottom w:val="single" w:sz="6" w:space="0" w:color="00000A"/>
              <w:right w:val="single" w:sz="4" w:space="0" w:color="000000"/>
            </w:tcBorders>
            <w:shd w:val="clear" w:color="auto" w:fill="FFFFFF"/>
            <w:vAlign w:val="center"/>
          </w:tcPr>
          <w:p w14:paraId="1B890DD6" w14:textId="77777777" w:rsidR="00F55B3C" w:rsidRDefault="00F55B3C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6" w:space="0" w:color="00000A"/>
              <w:right w:val="single" w:sz="4" w:space="0" w:color="000000"/>
            </w:tcBorders>
            <w:shd w:val="clear" w:color="auto" w:fill="FFFFFF"/>
            <w:vAlign w:val="center"/>
          </w:tcPr>
          <w:p w14:paraId="73E47EF7" w14:textId="77777777" w:rsidR="00F55B3C" w:rsidRDefault="00F55B3C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419" w:type="dxa"/>
            <w:gridSpan w:val="2"/>
            <w:tcBorders>
              <w:top w:val="single" w:sz="4" w:space="0" w:color="000000"/>
              <w:left w:val="single" w:sz="4" w:space="0" w:color="000000"/>
              <w:bottom w:val="single" w:sz="6" w:space="0" w:color="00000A"/>
              <w:right w:val="single" w:sz="4" w:space="0" w:color="000000"/>
            </w:tcBorders>
            <w:shd w:val="clear" w:color="auto" w:fill="FFFFFF"/>
            <w:vAlign w:val="center"/>
          </w:tcPr>
          <w:p w14:paraId="1FE7BABA" w14:textId="77777777" w:rsidR="00F55B3C" w:rsidRDefault="00F55B3C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6" w:space="0" w:color="00000A"/>
              <w:right w:val="single" w:sz="4" w:space="0" w:color="000000"/>
            </w:tcBorders>
            <w:shd w:val="clear" w:color="auto" w:fill="FFFFFF"/>
          </w:tcPr>
          <w:p w14:paraId="17F321C1" w14:textId="77777777" w:rsidR="00F55B3C" w:rsidRDefault="00F55B3C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323" w:type="dxa"/>
            <w:tcBorders>
              <w:top w:val="single" w:sz="4" w:space="0" w:color="00000A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val="clear" w:color="auto" w:fill="FFFFFF"/>
          </w:tcPr>
          <w:p w14:paraId="656294B8" w14:textId="77777777" w:rsidR="00F55B3C" w:rsidRDefault="00F55B3C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</w:p>
        </w:tc>
      </w:tr>
      <w:tr w:rsidR="00F55B3C" w14:paraId="42AE9FDD" w14:textId="77777777">
        <w:trPr>
          <w:trHeight w:val="373"/>
          <w:jc w:val="center"/>
        </w:trPr>
        <w:tc>
          <w:tcPr>
            <w:tcW w:w="882" w:type="dxa"/>
            <w:tcBorders>
              <w:top w:val="single" w:sz="4" w:space="0" w:color="00000A"/>
              <w:left w:val="single" w:sz="12" w:space="0" w:color="00000A"/>
              <w:bottom w:val="single" w:sz="12" w:space="0" w:color="000000"/>
              <w:right w:val="single" w:sz="6" w:space="0" w:color="00000A"/>
            </w:tcBorders>
            <w:shd w:val="clear" w:color="auto" w:fill="FFFFFF"/>
            <w:vAlign w:val="center"/>
          </w:tcPr>
          <w:p w14:paraId="4AA48BEA" w14:textId="77777777" w:rsidR="00F55B3C" w:rsidRDefault="00000000">
            <w:pPr>
              <w:widowControl w:val="0"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  <w:t>ECTS</w:t>
            </w:r>
          </w:p>
        </w:tc>
        <w:tc>
          <w:tcPr>
            <w:tcW w:w="794" w:type="dxa"/>
            <w:tcBorders>
              <w:top w:val="single" w:sz="4" w:space="0" w:color="00000A"/>
              <w:left w:val="single" w:sz="6" w:space="0" w:color="00000A"/>
              <w:bottom w:val="single" w:sz="12" w:space="0" w:color="000000"/>
              <w:right w:val="single" w:sz="4" w:space="0" w:color="00000A"/>
            </w:tcBorders>
            <w:shd w:val="clear" w:color="auto" w:fill="FFFFFF"/>
            <w:tcMar>
              <w:left w:w="106" w:type="dxa"/>
            </w:tcMar>
            <w:vAlign w:val="center"/>
          </w:tcPr>
          <w:p w14:paraId="25985D43" w14:textId="77777777" w:rsidR="00F55B3C" w:rsidRDefault="00000000">
            <w:pPr>
              <w:widowControl w:val="0"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3</w:t>
            </w:r>
          </w:p>
        </w:tc>
        <w:tc>
          <w:tcPr>
            <w:tcW w:w="855" w:type="dxa"/>
            <w:tcBorders>
              <w:top w:val="single" w:sz="4" w:space="0" w:color="00000A"/>
              <w:left w:val="single" w:sz="6" w:space="0" w:color="00000A"/>
              <w:bottom w:val="single" w:sz="12" w:space="0" w:color="000000"/>
              <w:right w:val="single" w:sz="4" w:space="0" w:color="00000A"/>
            </w:tcBorders>
            <w:shd w:val="clear" w:color="auto" w:fill="FFFFFF"/>
            <w:vAlign w:val="center"/>
          </w:tcPr>
          <w:p w14:paraId="613E913B" w14:textId="77777777" w:rsidR="00F55B3C" w:rsidRDefault="00000000">
            <w:pPr>
              <w:widowControl w:val="0"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1,5</w:t>
            </w:r>
          </w:p>
        </w:tc>
        <w:tc>
          <w:tcPr>
            <w:tcW w:w="1884" w:type="dxa"/>
            <w:gridSpan w:val="3"/>
            <w:tcBorders>
              <w:top w:val="single" w:sz="4" w:space="0" w:color="000000"/>
              <w:left w:val="single" w:sz="6" w:space="0" w:color="00000A"/>
              <w:bottom w:val="single" w:sz="6" w:space="0" w:color="00000A"/>
              <w:right w:val="single" w:sz="4" w:space="0" w:color="000000"/>
            </w:tcBorders>
            <w:shd w:val="clear" w:color="auto" w:fill="FFFFFF"/>
            <w:vAlign w:val="center"/>
          </w:tcPr>
          <w:p w14:paraId="38565F9F" w14:textId="77777777" w:rsidR="00F55B3C" w:rsidRDefault="00000000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1,5</w:t>
            </w:r>
          </w:p>
        </w:tc>
        <w:tc>
          <w:tcPr>
            <w:tcW w:w="1561" w:type="dxa"/>
            <w:gridSpan w:val="2"/>
            <w:tcBorders>
              <w:top w:val="single" w:sz="4" w:space="0" w:color="000000"/>
              <w:left w:val="single" w:sz="6" w:space="0" w:color="00000A"/>
              <w:bottom w:val="single" w:sz="6" w:space="0" w:color="00000A"/>
              <w:right w:val="single" w:sz="4" w:space="0" w:color="000000"/>
            </w:tcBorders>
            <w:shd w:val="clear" w:color="auto" w:fill="FFFFFF"/>
            <w:vAlign w:val="center"/>
          </w:tcPr>
          <w:p w14:paraId="649F32C6" w14:textId="77777777" w:rsidR="00F55B3C" w:rsidRDefault="00F55B3C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6" w:space="0" w:color="00000A"/>
              <w:right w:val="single" w:sz="4" w:space="0" w:color="000000"/>
            </w:tcBorders>
            <w:shd w:val="clear" w:color="auto" w:fill="FFFFFF"/>
            <w:vAlign w:val="center"/>
          </w:tcPr>
          <w:p w14:paraId="4A6BB1DE" w14:textId="77777777" w:rsidR="00F55B3C" w:rsidRDefault="00F55B3C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419" w:type="dxa"/>
            <w:gridSpan w:val="2"/>
            <w:tcBorders>
              <w:top w:val="single" w:sz="4" w:space="0" w:color="000000"/>
              <w:left w:val="single" w:sz="4" w:space="0" w:color="000000"/>
              <w:bottom w:val="single" w:sz="6" w:space="0" w:color="00000A"/>
              <w:right w:val="single" w:sz="4" w:space="0" w:color="000000"/>
            </w:tcBorders>
            <w:shd w:val="clear" w:color="auto" w:fill="FFFFFF"/>
            <w:vAlign w:val="center"/>
          </w:tcPr>
          <w:p w14:paraId="2093669F" w14:textId="77777777" w:rsidR="00F55B3C" w:rsidRDefault="00F55B3C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6" w:space="0" w:color="00000A"/>
              <w:right w:val="single" w:sz="4" w:space="0" w:color="000000"/>
            </w:tcBorders>
            <w:shd w:val="clear" w:color="auto" w:fill="FFFFFF"/>
          </w:tcPr>
          <w:p w14:paraId="51D4947D" w14:textId="77777777" w:rsidR="00F55B3C" w:rsidRDefault="00F55B3C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323" w:type="dxa"/>
            <w:tcBorders>
              <w:top w:val="single" w:sz="4" w:space="0" w:color="00000A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val="clear" w:color="auto" w:fill="FFFFFF"/>
          </w:tcPr>
          <w:p w14:paraId="63515820" w14:textId="77777777" w:rsidR="00F55B3C" w:rsidRDefault="00F55B3C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</w:tr>
      <w:tr w:rsidR="00F55B3C" w14:paraId="553A4D69" w14:textId="77777777">
        <w:trPr>
          <w:trHeight w:val="277"/>
          <w:jc w:val="center"/>
        </w:trPr>
        <w:tc>
          <w:tcPr>
            <w:tcW w:w="2531" w:type="dxa"/>
            <w:gridSpan w:val="3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4037ABC4" w14:textId="77777777" w:rsidR="00F55B3C" w:rsidRDefault="00000000">
            <w:pPr>
              <w:widowControl w:val="0"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Wymagania wstępne</w:t>
            </w:r>
          </w:p>
        </w:tc>
        <w:tc>
          <w:tcPr>
            <w:tcW w:w="8737" w:type="dxa"/>
            <w:gridSpan w:val="12"/>
            <w:tcBorders>
              <w:top w:val="single" w:sz="12" w:space="0" w:color="000000"/>
              <w:left w:val="single" w:sz="6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14:paraId="32C546CF" w14:textId="77777777" w:rsidR="00F55B3C" w:rsidRDefault="00000000">
            <w:pPr>
              <w:widowControl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Podstawy wiedzy z zakresu wiedzy o społeczeństwie i historii kultury w zakresie przewidzianym dla szkół średnich.</w:t>
            </w:r>
          </w:p>
        </w:tc>
      </w:tr>
      <w:tr w:rsidR="00F55B3C" w14:paraId="143C1DD0" w14:textId="77777777">
        <w:trPr>
          <w:trHeight w:val="533"/>
          <w:jc w:val="center"/>
        </w:trPr>
        <w:tc>
          <w:tcPr>
            <w:tcW w:w="2531" w:type="dxa"/>
            <w:gridSpan w:val="3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38B8A9A9" w14:textId="77777777" w:rsidR="00F55B3C" w:rsidRDefault="00000000">
            <w:pPr>
              <w:widowControl w:val="0"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Cel kształcenia</w:t>
            </w:r>
          </w:p>
        </w:tc>
        <w:tc>
          <w:tcPr>
            <w:tcW w:w="8737" w:type="dxa"/>
            <w:gridSpan w:val="12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14:paraId="1F517D2E" w14:textId="77777777" w:rsidR="00F55B3C" w:rsidRDefault="00000000">
            <w:pPr>
              <w:widowControl w:val="0"/>
              <w:jc w:val="both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Studenci w trakcie zajęć nabywają wiedzy na temat moralnych wymagań stawianych przed przedstawicielami zawodów lekarskich. Dodatkowo nabywają także kompetencji w zakresie posługiwania się terminologią z zakresu etyki lekarskiej oraz potrafią samodzielnie oceniać dylematy moralne pojawiające się w trakcie wykonywania obowiązków zawodowych.</w:t>
            </w:r>
          </w:p>
        </w:tc>
      </w:tr>
      <w:tr w:rsidR="00F55B3C" w14:paraId="6BCCF5D7" w14:textId="77777777">
        <w:trPr>
          <w:trHeight w:val="277"/>
          <w:jc w:val="center"/>
        </w:trPr>
        <w:tc>
          <w:tcPr>
            <w:tcW w:w="2531" w:type="dxa"/>
            <w:gridSpan w:val="3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61506EB5" w14:textId="77777777" w:rsidR="00F55B3C" w:rsidRDefault="00000000">
            <w:pPr>
              <w:widowControl w:val="0"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Metody dydaktyczne</w:t>
            </w:r>
          </w:p>
        </w:tc>
        <w:tc>
          <w:tcPr>
            <w:tcW w:w="8737" w:type="dxa"/>
            <w:gridSpan w:val="12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14:paraId="65B3EDCB" w14:textId="77777777" w:rsidR="00F55B3C" w:rsidRDefault="00000000">
            <w:pPr>
              <w:widowControl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Wykłady: wykład problemowy, elementy dyskusji dydaktycznej.</w:t>
            </w:r>
          </w:p>
          <w:p w14:paraId="42B66EFF" w14:textId="77777777" w:rsidR="00F55B3C" w:rsidRDefault="00000000">
            <w:pPr>
              <w:widowControl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Ćwiczenia, praca w grupach, burza mózgów, dyskusja.</w:t>
            </w:r>
          </w:p>
        </w:tc>
      </w:tr>
      <w:tr w:rsidR="00F55B3C" w14:paraId="5D16EA88" w14:textId="77777777">
        <w:trPr>
          <w:trHeight w:val="277"/>
          <w:jc w:val="center"/>
        </w:trPr>
        <w:tc>
          <w:tcPr>
            <w:tcW w:w="2531" w:type="dxa"/>
            <w:gridSpan w:val="3"/>
            <w:tcBorders>
              <w:top w:val="single" w:sz="4" w:space="0" w:color="00000A"/>
              <w:left w:val="single" w:sz="12" w:space="0" w:color="00000A"/>
              <w:bottom w:val="single" w:sz="12" w:space="0" w:color="000000"/>
              <w:right w:val="single" w:sz="6" w:space="0" w:color="00000A"/>
            </w:tcBorders>
            <w:shd w:val="clear" w:color="auto" w:fill="FFFFFF"/>
            <w:vAlign w:val="center"/>
          </w:tcPr>
          <w:p w14:paraId="310024B4" w14:textId="77777777" w:rsidR="00F55B3C" w:rsidRDefault="00000000">
            <w:pPr>
              <w:widowControl w:val="0"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Środki dydaktyczne</w:t>
            </w:r>
          </w:p>
        </w:tc>
        <w:tc>
          <w:tcPr>
            <w:tcW w:w="8737" w:type="dxa"/>
            <w:gridSpan w:val="12"/>
            <w:tcBorders>
              <w:top w:val="single" w:sz="4" w:space="0" w:color="00000A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14:paraId="6D8CE0EF" w14:textId="77777777" w:rsidR="00F55B3C" w:rsidRDefault="00000000">
            <w:pPr>
              <w:widowControl w:val="0"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Wykłady, prezentacja multimedialna, programy multimedialne, sprzęt audiowizualny.</w:t>
            </w:r>
          </w:p>
          <w:p w14:paraId="509E1EF8" w14:textId="77777777" w:rsidR="00F55B3C" w:rsidRDefault="00000000">
            <w:pPr>
              <w:widowControl w:val="0"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Ćwiczenia, prezentacja multimedialna.</w:t>
            </w:r>
          </w:p>
        </w:tc>
      </w:tr>
      <w:tr w:rsidR="00F55B3C" w14:paraId="2CC206E4" w14:textId="77777777">
        <w:trPr>
          <w:trHeight w:val="277"/>
          <w:jc w:val="center"/>
        </w:trPr>
        <w:tc>
          <w:tcPr>
            <w:tcW w:w="9035" w:type="dxa"/>
            <w:gridSpan w:val="12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12" w:space="0" w:color="000000"/>
            </w:tcBorders>
            <w:shd w:val="clear" w:color="auto" w:fill="FFFFFF"/>
            <w:vAlign w:val="center"/>
          </w:tcPr>
          <w:p w14:paraId="53304676" w14:textId="77777777" w:rsidR="00F55B3C" w:rsidRDefault="00000000">
            <w:pPr>
              <w:widowControl w:val="0"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Efekty uczenia się</w:t>
            </w:r>
          </w:p>
        </w:tc>
        <w:tc>
          <w:tcPr>
            <w:tcW w:w="2233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7E0BFBA6" w14:textId="77777777" w:rsidR="00F55B3C" w:rsidRDefault="00000000">
            <w:pPr>
              <w:widowControl w:val="0"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Metody weryfikacji</w:t>
            </w:r>
          </w:p>
        </w:tc>
      </w:tr>
      <w:tr w:rsidR="00F55B3C" w14:paraId="25FF8666" w14:textId="77777777">
        <w:trPr>
          <w:trHeight w:val="277"/>
          <w:jc w:val="center"/>
        </w:trPr>
        <w:tc>
          <w:tcPr>
            <w:tcW w:w="2531" w:type="dxa"/>
            <w:gridSpan w:val="3"/>
            <w:vMerge w:val="restart"/>
            <w:tcBorders>
              <w:top w:val="single" w:sz="12" w:space="0" w:color="000000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2A8F2EC6" w14:textId="77777777" w:rsidR="00F55B3C" w:rsidRDefault="00000000">
            <w:pPr>
              <w:widowControl w:val="0"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Wiedza</w:t>
            </w:r>
          </w:p>
        </w:tc>
        <w:tc>
          <w:tcPr>
            <w:tcW w:w="6504" w:type="dxa"/>
            <w:gridSpan w:val="9"/>
            <w:tcBorders>
              <w:top w:val="single" w:sz="12" w:space="0" w:color="000000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left w:w="106" w:type="dxa"/>
            </w:tcMar>
          </w:tcPr>
          <w:p w14:paraId="52022284" w14:textId="77777777" w:rsidR="00F55B3C" w:rsidRDefault="00000000">
            <w:pPr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B.W6. postawy społeczne wobec znaczenia zdrowia, choroby, niepełnosprawności i starości, konsekwencje społeczne choroby i niepełnosprawności oraz bariery społeczno-kulturowe, a także koncepcję jakości życia uwarunkowaną stanem zdrowia;</w:t>
            </w:r>
          </w:p>
        </w:tc>
        <w:tc>
          <w:tcPr>
            <w:tcW w:w="2233" w:type="dxa"/>
            <w:gridSpan w:val="3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14:paraId="36F311D2" w14:textId="77777777" w:rsidR="00F55B3C" w:rsidRDefault="00000000">
            <w:pPr>
              <w:widowControl w:val="0"/>
              <w:spacing w:beforeAutospacing="1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pl-PL"/>
              </w:rPr>
              <w:t>Egzamin pisemny, test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aktywność w trakcie zajęć</w:t>
            </w:r>
          </w:p>
        </w:tc>
      </w:tr>
      <w:tr w:rsidR="00F55B3C" w14:paraId="01A2FA70" w14:textId="77777777">
        <w:trPr>
          <w:trHeight w:val="277"/>
          <w:jc w:val="center"/>
        </w:trPr>
        <w:tc>
          <w:tcPr>
            <w:tcW w:w="2531" w:type="dxa"/>
            <w:gridSpan w:val="3"/>
            <w:vMerge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56D3BA1D" w14:textId="77777777" w:rsidR="00F55B3C" w:rsidRDefault="00F55B3C">
            <w:pPr>
              <w:widowControl w:val="0"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04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left w:w="106" w:type="dxa"/>
            </w:tcMar>
          </w:tcPr>
          <w:p w14:paraId="1397DA2E" w14:textId="77777777" w:rsidR="00F55B3C" w:rsidRDefault="00000000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B.W14. główne pojęcia, teorie, zasady etyczne służące jako ogólne ramy właściwego interpretowania i analizowania zagadnień moralno-medycznych;</w:t>
            </w:r>
          </w:p>
        </w:tc>
        <w:tc>
          <w:tcPr>
            <w:tcW w:w="2233" w:type="dxa"/>
            <w:gridSpan w:val="3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14:paraId="4399E2EA" w14:textId="77777777" w:rsidR="00F55B3C" w:rsidRDefault="00F55B3C">
            <w:pPr>
              <w:widowControl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pl-PL"/>
              </w:rPr>
            </w:pPr>
          </w:p>
        </w:tc>
      </w:tr>
      <w:tr w:rsidR="00F55B3C" w14:paraId="55616EEE" w14:textId="77777777">
        <w:trPr>
          <w:trHeight w:val="277"/>
          <w:jc w:val="center"/>
        </w:trPr>
        <w:tc>
          <w:tcPr>
            <w:tcW w:w="2531" w:type="dxa"/>
            <w:gridSpan w:val="3"/>
            <w:vMerge/>
            <w:tcBorders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646E3C7A" w14:textId="77777777" w:rsidR="00F55B3C" w:rsidRDefault="00F55B3C">
            <w:pPr>
              <w:widowControl w:val="0"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04" w:type="dxa"/>
            <w:gridSpan w:val="9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left w:w="106" w:type="dxa"/>
            </w:tcMar>
          </w:tcPr>
          <w:p w14:paraId="74131173" w14:textId="77777777" w:rsidR="00F55B3C" w:rsidRDefault="00000000">
            <w:pPr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B.W17. prawne, organizacyjne i etyczne uwarunkowania wykonywania zawodu ratownika medycznego, z uwzględnieniem miejsca zatrudnienia i pełnionej funkcji;</w:t>
            </w:r>
          </w:p>
        </w:tc>
        <w:tc>
          <w:tcPr>
            <w:tcW w:w="2233" w:type="dxa"/>
            <w:gridSpan w:val="3"/>
            <w:vMerge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14:paraId="1A915B1F" w14:textId="77777777" w:rsidR="00F55B3C" w:rsidRDefault="00F55B3C">
            <w:pPr>
              <w:widowControl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pl-PL"/>
              </w:rPr>
            </w:pPr>
          </w:p>
        </w:tc>
      </w:tr>
      <w:tr w:rsidR="00F55B3C" w14:paraId="1007CE6D" w14:textId="77777777">
        <w:trPr>
          <w:trHeight w:val="277"/>
          <w:jc w:val="center"/>
        </w:trPr>
        <w:tc>
          <w:tcPr>
            <w:tcW w:w="2531" w:type="dxa"/>
            <w:gridSpan w:val="3"/>
            <w:vMerge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15E982EB" w14:textId="77777777" w:rsidR="00F55B3C" w:rsidRDefault="00F55B3C">
            <w:pPr>
              <w:widowControl w:val="0"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04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left w:w="106" w:type="dxa"/>
            </w:tcMar>
          </w:tcPr>
          <w:p w14:paraId="3A503EC6" w14:textId="77777777" w:rsidR="00F55B3C" w:rsidRDefault="00000000">
            <w:pPr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B.W23. aspekty prawne, organizacyjne, etyczne i społeczne związane z przeszczepianiem tkanek, komórek i narządów;</w:t>
            </w:r>
          </w:p>
        </w:tc>
        <w:tc>
          <w:tcPr>
            <w:tcW w:w="2233" w:type="dxa"/>
            <w:gridSpan w:val="3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14:paraId="3384FDC2" w14:textId="77777777" w:rsidR="00F55B3C" w:rsidRDefault="00F55B3C">
            <w:pPr>
              <w:widowControl w:val="0"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</w:p>
        </w:tc>
      </w:tr>
      <w:tr w:rsidR="00F55B3C" w14:paraId="665FA6E1" w14:textId="77777777">
        <w:trPr>
          <w:trHeight w:val="277"/>
          <w:jc w:val="center"/>
        </w:trPr>
        <w:tc>
          <w:tcPr>
            <w:tcW w:w="2531" w:type="dxa"/>
            <w:gridSpan w:val="3"/>
            <w:vMerge w:val="restart"/>
            <w:tcBorders>
              <w:top w:val="single" w:sz="4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1686E200" w14:textId="77777777" w:rsidR="00F55B3C" w:rsidRDefault="00000000">
            <w:pPr>
              <w:widowControl w:val="0"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Umiejętności</w:t>
            </w:r>
          </w:p>
        </w:tc>
        <w:tc>
          <w:tcPr>
            <w:tcW w:w="6504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left w:w="106" w:type="dxa"/>
            </w:tcMar>
          </w:tcPr>
          <w:p w14:paraId="4F98C888" w14:textId="77777777" w:rsidR="00F55B3C" w:rsidRDefault="00000000">
            <w:pPr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B.U5. przestrzegać zasad etycznych podczas wykonywania działań zawodowych;</w:t>
            </w:r>
          </w:p>
        </w:tc>
        <w:tc>
          <w:tcPr>
            <w:tcW w:w="2233" w:type="dxa"/>
            <w:gridSpan w:val="3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14:paraId="3351DB87" w14:textId="77777777" w:rsidR="00F55B3C" w:rsidRDefault="00000000">
            <w:pPr>
              <w:widowControl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sprawdzian praktyczny</w:t>
            </w:r>
          </w:p>
        </w:tc>
      </w:tr>
      <w:tr w:rsidR="00F55B3C" w14:paraId="55BD8ED6" w14:textId="77777777">
        <w:trPr>
          <w:trHeight w:val="277"/>
          <w:jc w:val="center"/>
        </w:trPr>
        <w:tc>
          <w:tcPr>
            <w:tcW w:w="2531" w:type="dxa"/>
            <w:gridSpan w:val="3"/>
            <w:vMerge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7E91E199" w14:textId="77777777" w:rsidR="00F55B3C" w:rsidRDefault="00F55B3C">
            <w:pPr>
              <w:widowControl w:val="0"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04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left w:w="106" w:type="dxa"/>
            </w:tcMar>
          </w:tcPr>
          <w:p w14:paraId="3D889EF2" w14:textId="77777777" w:rsidR="00F55B3C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B.U6. przestrzegać praw pacjenta;</w:t>
            </w:r>
          </w:p>
        </w:tc>
        <w:tc>
          <w:tcPr>
            <w:tcW w:w="2233" w:type="dxa"/>
            <w:gridSpan w:val="3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14:paraId="3D468733" w14:textId="77777777" w:rsidR="00F55B3C" w:rsidRDefault="00F55B3C">
            <w:pPr>
              <w:widowControl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pl-PL"/>
              </w:rPr>
            </w:pPr>
          </w:p>
        </w:tc>
      </w:tr>
      <w:tr w:rsidR="00F55B3C" w14:paraId="70F3B060" w14:textId="77777777">
        <w:trPr>
          <w:trHeight w:val="277"/>
          <w:jc w:val="center"/>
        </w:trPr>
        <w:tc>
          <w:tcPr>
            <w:tcW w:w="2531" w:type="dxa"/>
            <w:gridSpan w:val="3"/>
            <w:vMerge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641D8361" w14:textId="77777777" w:rsidR="00F55B3C" w:rsidRDefault="00F55B3C">
            <w:pPr>
              <w:widowControl w:val="0"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04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left w:w="106" w:type="dxa"/>
            </w:tcMar>
          </w:tcPr>
          <w:p w14:paraId="5B45FFB2" w14:textId="77777777" w:rsidR="00F55B3C" w:rsidRDefault="0000000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B.U7. uwzględniać podczas medycznych czynności ratunkowych oczekiwania pacjenta wynikające z uwarunkowań społeczno-kulturowych;</w:t>
            </w:r>
          </w:p>
        </w:tc>
        <w:tc>
          <w:tcPr>
            <w:tcW w:w="2233" w:type="dxa"/>
            <w:gridSpan w:val="3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14:paraId="276F393D" w14:textId="77777777" w:rsidR="00F55B3C" w:rsidRDefault="00F55B3C">
            <w:pPr>
              <w:widowControl w:val="0"/>
              <w:spacing w:after="0" w:line="240" w:lineRule="auto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55B3C" w14:paraId="4A9769AC" w14:textId="77777777">
        <w:trPr>
          <w:trHeight w:val="895"/>
          <w:jc w:val="center"/>
        </w:trPr>
        <w:tc>
          <w:tcPr>
            <w:tcW w:w="2531" w:type="dxa"/>
            <w:gridSpan w:val="3"/>
            <w:vMerge w:val="restart"/>
            <w:tcBorders>
              <w:top w:val="single" w:sz="4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4FC23D33" w14:textId="77777777" w:rsidR="00F55B3C" w:rsidRDefault="00000000">
            <w:pPr>
              <w:widowControl w:val="0"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Kompetencje społeczne</w:t>
            </w:r>
          </w:p>
        </w:tc>
        <w:tc>
          <w:tcPr>
            <w:tcW w:w="6504" w:type="dxa"/>
            <w:gridSpan w:val="9"/>
            <w:tcBorders>
              <w:top w:val="single" w:sz="4" w:space="0" w:color="00000A"/>
              <w:left w:val="single" w:sz="6" w:space="0" w:color="00000A"/>
              <w:bottom w:val="single" w:sz="6" w:space="0" w:color="00000A"/>
              <w:right w:val="single" w:sz="4" w:space="0" w:color="000000"/>
            </w:tcBorders>
            <w:shd w:val="clear" w:color="auto" w:fill="FFFFFF"/>
            <w:tcMar>
              <w:left w:w="106" w:type="dxa"/>
            </w:tcMar>
          </w:tcPr>
          <w:p w14:paraId="69B29DC6" w14:textId="77777777" w:rsidR="00F55B3C" w:rsidRDefault="00000000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K.3. samodzielnego wykonywania zawodu zgodnie z zasadami etyki ogólnej i zawodowej oraz holistycznego i zindywidualizowanego podejścia do pacjenta, uwzględniającego poszanowanie jego praw;</w:t>
            </w:r>
          </w:p>
        </w:tc>
        <w:tc>
          <w:tcPr>
            <w:tcW w:w="2233" w:type="dxa"/>
            <w:gridSpan w:val="3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14:paraId="045BA361" w14:textId="77777777" w:rsidR="00F55B3C" w:rsidRDefault="00000000">
            <w:pPr>
              <w:widowControl w:val="0"/>
              <w:spacing w:after="0" w:line="240" w:lineRule="auto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Obserwacja przez opiekuna / nauczyciela prowadzącego</w:t>
            </w:r>
          </w:p>
        </w:tc>
      </w:tr>
      <w:tr w:rsidR="00F55B3C" w14:paraId="77B7ACA7" w14:textId="77777777">
        <w:trPr>
          <w:trHeight w:val="434"/>
          <w:jc w:val="center"/>
        </w:trPr>
        <w:tc>
          <w:tcPr>
            <w:tcW w:w="2531" w:type="dxa"/>
            <w:gridSpan w:val="3"/>
            <w:vMerge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2DBDD67C" w14:textId="77777777" w:rsidR="00F55B3C" w:rsidRDefault="00F55B3C">
            <w:pPr>
              <w:widowControl w:val="0"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04" w:type="dxa"/>
            <w:gridSpan w:val="9"/>
            <w:tcBorders>
              <w:top w:val="single" w:sz="4" w:space="0" w:color="00000A"/>
              <w:left w:val="single" w:sz="6" w:space="0" w:color="00000A"/>
              <w:bottom w:val="single" w:sz="6" w:space="0" w:color="00000A"/>
              <w:right w:val="single" w:sz="4" w:space="0" w:color="000000"/>
            </w:tcBorders>
            <w:shd w:val="clear" w:color="auto" w:fill="FFFFFF"/>
            <w:tcMar>
              <w:left w:w="106" w:type="dxa"/>
            </w:tcMar>
          </w:tcPr>
          <w:p w14:paraId="66DA1535" w14:textId="77777777" w:rsidR="00F55B3C" w:rsidRDefault="00000000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K.6. kierowania się dobrem pacjenta;</w:t>
            </w:r>
          </w:p>
        </w:tc>
        <w:tc>
          <w:tcPr>
            <w:tcW w:w="2233" w:type="dxa"/>
            <w:gridSpan w:val="3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14:paraId="576C7B01" w14:textId="77777777" w:rsidR="00F55B3C" w:rsidRDefault="00F55B3C">
            <w:pPr>
              <w:widowControl w:val="0"/>
              <w:spacing w:after="0" w:line="240" w:lineRule="auto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55B3C" w14:paraId="385FDF13" w14:textId="77777777">
        <w:trPr>
          <w:trHeight w:val="277"/>
          <w:jc w:val="center"/>
        </w:trPr>
        <w:tc>
          <w:tcPr>
            <w:tcW w:w="2531" w:type="dxa"/>
            <w:gridSpan w:val="3"/>
            <w:tcBorders>
              <w:top w:val="single" w:sz="6" w:space="0" w:color="00000A"/>
              <w:left w:val="single" w:sz="12" w:space="0" w:color="00000A"/>
              <w:bottom w:val="single" w:sz="12" w:space="0" w:color="000000"/>
              <w:right w:val="single" w:sz="6" w:space="0" w:color="00000A"/>
            </w:tcBorders>
            <w:shd w:val="clear" w:color="auto" w:fill="FFFFFF"/>
            <w:vAlign w:val="center"/>
          </w:tcPr>
          <w:p w14:paraId="5C6773F5" w14:textId="77777777" w:rsidR="00F55B3C" w:rsidRDefault="00000000">
            <w:pPr>
              <w:widowControl w:val="0"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 xml:space="preserve">Metody weryfikacji </w:t>
            </w:r>
            <w:r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lastRenderedPageBreak/>
              <w:t>standard kształcenia</w:t>
            </w:r>
          </w:p>
        </w:tc>
        <w:tc>
          <w:tcPr>
            <w:tcW w:w="8737" w:type="dxa"/>
            <w:gridSpan w:val="12"/>
            <w:tcBorders>
              <w:top w:val="single" w:sz="4" w:space="0" w:color="00000A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14:paraId="07D8706C" w14:textId="77777777" w:rsidR="00F55B3C" w:rsidRDefault="00000000">
            <w:pPr>
              <w:widowControl w:val="0"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>w zakresie wiedzy: Egzamin ustny (niestandaryzowany, standaryzowany, tradycyjny, problemowy);</w:t>
            </w:r>
          </w:p>
          <w:p w14:paraId="155DA0BA" w14:textId="77777777" w:rsidR="00F55B3C" w:rsidRDefault="00000000">
            <w:pPr>
              <w:widowControl w:val="0"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>Egzamin pisemny — student generuje / rozpoznaje odpowiedź (esej, raport; krótkie strukturyzowane pytania, test wielokrotnego wyboru, test wielokrotnej odpowiedzi, test dopasowania;</w:t>
            </w:r>
          </w:p>
          <w:p w14:paraId="43EBA99B" w14:textId="77777777" w:rsidR="00F55B3C" w:rsidRDefault="00000000">
            <w:pPr>
              <w:widowControl w:val="0"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w zakresie umiejętności: Egzamin praktyczny, realizacja zleconego zadania, projekt, prezentacja</w:t>
            </w:r>
          </w:p>
          <w:p w14:paraId="42D67554" w14:textId="77777777" w:rsidR="00F55B3C" w:rsidRDefault="00000000">
            <w:pPr>
              <w:widowControl w:val="0"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w zakresie kompetencji społecznych: Esej refleksyjny, obserwacja przez prowadzącego, samoocena.</w:t>
            </w:r>
          </w:p>
        </w:tc>
      </w:tr>
      <w:tr w:rsidR="00F55B3C" w14:paraId="71E098E6" w14:textId="77777777">
        <w:trPr>
          <w:trHeight w:val="277"/>
          <w:jc w:val="center"/>
        </w:trPr>
        <w:tc>
          <w:tcPr>
            <w:tcW w:w="9035" w:type="dxa"/>
            <w:gridSpan w:val="12"/>
            <w:tcBorders>
              <w:top w:val="single" w:sz="6" w:space="0" w:color="00000A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50FDA149" w14:textId="77777777" w:rsidR="00F55B3C" w:rsidRDefault="00000000">
            <w:pPr>
              <w:widowControl w:val="0"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FF0000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>Treści programowe</w:t>
            </w:r>
          </w:p>
        </w:tc>
        <w:tc>
          <w:tcPr>
            <w:tcW w:w="2233" w:type="dxa"/>
            <w:gridSpan w:val="3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2D214F01" w14:textId="77777777" w:rsidR="00F55B3C" w:rsidRDefault="00000000">
            <w:pPr>
              <w:widowControl w:val="0"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FF0000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Liczba godzin</w:t>
            </w:r>
          </w:p>
        </w:tc>
      </w:tr>
      <w:tr w:rsidR="00F55B3C" w14:paraId="28CF7528" w14:textId="77777777">
        <w:trPr>
          <w:trHeight w:val="277"/>
          <w:jc w:val="center"/>
        </w:trPr>
        <w:tc>
          <w:tcPr>
            <w:tcW w:w="11268" w:type="dxa"/>
            <w:gridSpan w:val="15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14:paraId="5056B0F5" w14:textId="77777777" w:rsidR="00F55B3C" w:rsidRDefault="00000000">
            <w:pPr>
              <w:widowControl w:val="0"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Wykłady</w:t>
            </w:r>
          </w:p>
        </w:tc>
      </w:tr>
      <w:tr w:rsidR="00F55B3C" w14:paraId="0E6AA031" w14:textId="77777777">
        <w:trPr>
          <w:trHeight w:val="277"/>
          <w:jc w:val="center"/>
        </w:trPr>
        <w:tc>
          <w:tcPr>
            <w:tcW w:w="9035" w:type="dxa"/>
            <w:gridSpan w:val="12"/>
            <w:tcBorders>
              <w:top w:val="single" w:sz="12" w:space="0" w:color="000000"/>
              <w:left w:val="single" w:sz="12" w:space="0" w:color="00000A"/>
              <w:bottom w:val="single" w:sz="6" w:space="0" w:color="00000A"/>
              <w:right w:val="single" w:sz="4" w:space="0" w:color="000000"/>
            </w:tcBorders>
            <w:shd w:val="clear" w:color="auto" w:fill="FFFFFF"/>
          </w:tcPr>
          <w:p w14:paraId="39CE4451" w14:textId="77777777" w:rsidR="00F55B3C" w:rsidRDefault="0000000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Filozofia i etyka – podstawowe pojęcia: moralność, norma moralna, warunki czynu moralnego. Etyka ogólna a etyki szczegółowe. Kodyfikacja standardów działania etycznego.</w:t>
            </w:r>
          </w:p>
        </w:tc>
        <w:tc>
          <w:tcPr>
            <w:tcW w:w="2233" w:type="dxa"/>
            <w:gridSpan w:val="3"/>
            <w:tcBorders>
              <w:top w:val="single" w:sz="12" w:space="0" w:color="000000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14:paraId="391FA786" w14:textId="77777777" w:rsidR="00F55B3C" w:rsidRDefault="00000000">
            <w:pPr>
              <w:widowControl w:val="0"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2</w:t>
            </w:r>
          </w:p>
        </w:tc>
      </w:tr>
      <w:tr w:rsidR="00F55B3C" w14:paraId="5059053E" w14:textId="77777777">
        <w:trPr>
          <w:trHeight w:val="277"/>
          <w:jc w:val="center"/>
        </w:trPr>
        <w:tc>
          <w:tcPr>
            <w:tcW w:w="9035" w:type="dxa"/>
            <w:gridSpan w:val="12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4" w:space="0" w:color="000000"/>
            </w:tcBorders>
            <w:shd w:val="clear" w:color="auto" w:fill="FFFFFF"/>
          </w:tcPr>
          <w:p w14:paraId="2B90297B" w14:textId="77777777" w:rsidR="00F55B3C" w:rsidRDefault="00000000">
            <w:pPr>
              <w:widowControl w:val="0"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Powstanie i rozwój bioetyki – zakres pojęcia; bioetyka jako dyscyplina naukowa i dyskurs społeczny.</w:t>
            </w:r>
          </w:p>
        </w:tc>
        <w:tc>
          <w:tcPr>
            <w:tcW w:w="2233" w:type="dxa"/>
            <w:gridSpan w:val="3"/>
            <w:tcBorders>
              <w:top w:val="single" w:sz="6" w:space="0" w:color="00000A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14:paraId="54941791" w14:textId="77777777" w:rsidR="00F55B3C" w:rsidRDefault="00000000">
            <w:pPr>
              <w:widowControl w:val="0"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2</w:t>
            </w:r>
          </w:p>
        </w:tc>
      </w:tr>
      <w:tr w:rsidR="00F55B3C" w14:paraId="3947E3FC" w14:textId="77777777">
        <w:trPr>
          <w:trHeight w:val="277"/>
          <w:jc w:val="center"/>
        </w:trPr>
        <w:tc>
          <w:tcPr>
            <w:tcW w:w="9035" w:type="dxa"/>
            <w:gridSpan w:val="12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4" w:space="0" w:color="000000"/>
            </w:tcBorders>
            <w:shd w:val="clear" w:color="auto" w:fill="FFFFFF"/>
          </w:tcPr>
          <w:p w14:paraId="022B0720" w14:textId="77777777" w:rsidR="00F55B3C" w:rsidRDefault="00000000">
            <w:pPr>
              <w:widowControl w:val="0"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Autonomia pacjenta w świetle etyki personalistycznej. Problematyka świadomej zgody i przymusu w medycynie.</w:t>
            </w:r>
          </w:p>
        </w:tc>
        <w:tc>
          <w:tcPr>
            <w:tcW w:w="2233" w:type="dxa"/>
            <w:gridSpan w:val="3"/>
            <w:tcBorders>
              <w:top w:val="single" w:sz="6" w:space="0" w:color="00000A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14:paraId="47BD03CE" w14:textId="77777777" w:rsidR="00F55B3C" w:rsidRDefault="00000000">
            <w:pPr>
              <w:widowControl w:val="0"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1</w:t>
            </w:r>
          </w:p>
        </w:tc>
      </w:tr>
      <w:tr w:rsidR="00F55B3C" w14:paraId="12A4555E" w14:textId="77777777">
        <w:trPr>
          <w:trHeight w:val="277"/>
          <w:jc w:val="center"/>
        </w:trPr>
        <w:tc>
          <w:tcPr>
            <w:tcW w:w="9035" w:type="dxa"/>
            <w:gridSpan w:val="12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4" w:space="0" w:color="000000"/>
            </w:tcBorders>
            <w:shd w:val="clear" w:color="auto" w:fill="FFFFFF"/>
          </w:tcPr>
          <w:p w14:paraId="1602057A" w14:textId="77777777" w:rsidR="00F55B3C" w:rsidRDefault="00000000">
            <w:pPr>
              <w:widowControl w:val="0"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Początki ludzkiego życia. Definicje osoby ludzkiej. Moralna problematyka zdrowia reprodukcyjnego i praw reprodukcyjnych.</w:t>
            </w:r>
          </w:p>
        </w:tc>
        <w:tc>
          <w:tcPr>
            <w:tcW w:w="2233" w:type="dxa"/>
            <w:gridSpan w:val="3"/>
            <w:tcBorders>
              <w:top w:val="single" w:sz="6" w:space="0" w:color="00000A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14:paraId="6698E55F" w14:textId="77777777" w:rsidR="00F55B3C" w:rsidRDefault="00000000">
            <w:pPr>
              <w:widowControl w:val="0"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2</w:t>
            </w:r>
          </w:p>
        </w:tc>
      </w:tr>
      <w:tr w:rsidR="00F55B3C" w14:paraId="7B0D8646" w14:textId="77777777">
        <w:trPr>
          <w:trHeight w:val="277"/>
          <w:jc w:val="center"/>
        </w:trPr>
        <w:tc>
          <w:tcPr>
            <w:tcW w:w="9035" w:type="dxa"/>
            <w:gridSpan w:val="12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4" w:space="0" w:color="000000"/>
            </w:tcBorders>
            <w:shd w:val="clear" w:color="auto" w:fill="FFFFFF"/>
          </w:tcPr>
          <w:p w14:paraId="456BA12F" w14:textId="77777777" w:rsidR="00F55B3C" w:rsidRDefault="00000000">
            <w:pPr>
              <w:widowControl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Etyczne aspekty końca życia ludzkiego. Ruch hospicyjny i opieka paliatywna. Prawne uregulowania eutanazji i pomocy w samobójstwie. Etyka transplantacji.</w:t>
            </w:r>
          </w:p>
        </w:tc>
        <w:tc>
          <w:tcPr>
            <w:tcW w:w="2233" w:type="dxa"/>
            <w:gridSpan w:val="3"/>
            <w:tcBorders>
              <w:top w:val="single" w:sz="6" w:space="0" w:color="00000A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14:paraId="4D135E17" w14:textId="77777777" w:rsidR="00F55B3C" w:rsidRDefault="00000000">
            <w:pPr>
              <w:widowControl w:val="0"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2</w:t>
            </w:r>
          </w:p>
        </w:tc>
      </w:tr>
      <w:tr w:rsidR="00F55B3C" w14:paraId="29C73CA9" w14:textId="77777777">
        <w:trPr>
          <w:trHeight w:val="277"/>
          <w:jc w:val="center"/>
        </w:trPr>
        <w:tc>
          <w:tcPr>
            <w:tcW w:w="9035" w:type="dxa"/>
            <w:gridSpan w:val="12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4" w:space="0" w:color="000000"/>
            </w:tcBorders>
            <w:shd w:val="clear" w:color="auto" w:fill="FFFFFF"/>
          </w:tcPr>
          <w:p w14:paraId="50E5172D" w14:textId="77777777" w:rsidR="00F55B3C" w:rsidRDefault="00000000">
            <w:pPr>
              <w:widowControl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Moralna problematyka racjonowania świadczeń zdrowotnych.</w:t>
            </w:r>
          </w:p>
        </w:tc>
        <w:tc>
          <w:tcPr>
            <w:tcW w:w="2233" w:type="dxa"/>
            <w:gridSpan w:val="3"/>
            <w:tcBorders>
              <w:top w:val="single" w:sz="6" w:space="0" w:color="00000A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14:paraId="7FB6FAFA" w14:textId="77777777" w:rsidR="00F55B3C" w:rsidRDefault="00000000">
            <w:pPr>
              <w:widowControl w:val="0"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2</w:t>
            </w:r>
          </w:p>
        </w:tc>
      </w:tr>
      <w:tr w:rsidR="00F55B3C" w14:paraId="0C6D7B0C" w14:textId="77777777">
        <w:trPr>
          <w:trHeight w:val="277"/>
          <w:jc w:val="center"/>
        </w:trPr>
        <w:tc>
          <w:tcPr>
            <w:tcW w:w="9035" w:type="dxa"/>
            <w:gridSpan w:val="12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4" w:space="0" w:color="000000"/>
            </w:tcBorders>
            <w:shd w:val="clear" w:color="auto" w:fill="FFFFFF"/>
          </w:tcPr>
          <w:p w14:paraId="5B6EF257" w14:textId="77777777" w:rsidR="00F55B3C" w:rsidRDefault="00000000">
            <w:pPr>
              <w:widowControl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Etyczny kontekst badań naukowych z użyciem ludzi i zwierząt kręgowych.</w:t>
            </w:r>
          </w:p>
        </w:tc>
        <w:tc>
          <w:tcPr>
            <w:tcW w:w="2233" w:type="dxa"/>
            <w:gridSpan w:val="3"/>
            <w:tcBorders>
              <w:top w:val="single" w:sz="6" w:space="0" w:color="00000A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14:paraId="4A53D05E" w14:textId="77777777" w:rsidR="00F55B3C" w:rsidRDefault="00000000">
            <w:pPr>
              <w:widowControl w:val="0"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2</w:t>
            </w:r>
          </w:p>
        </w:tc>
      </w:tr>
      <w:tr w:rsidR="00F55B3C" w14:paraId="2028B629" w14:textId="77777777">
        <w:trPr>
          <w:trHeight w:val="277"/>
          <w:jc w:val="center"/>
        </w:trPr>
        <w:tc>
          <w:tcPr>
            <w:tcW w:w="9035" w:type="dxa"/>
            <w:gridSpan w:val="12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4" w:space="0" w:color="000000"/>
            </w:tcBorders>
            <w:shd w:val="clear" w:color="auto" w:fill="FFFFFF"/>
          </w:tcPr>
          <w:p w14:paraId="5F16271E" w14:textId="77777777" w:rsidR="00F55B3C" w:rsidRDefault="00000000">
            <w:pPr>
              <w:widowControl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Problematyka błędów w systemach opieki zdrowotnej. Odpowiedzialność społeczna, cywilna, karna i zawodowa.</w:t>
            </w:r>
          </w:p>
        </w:tc>
        <w:tc>
          <w:tcPr>
            <w:tcW w:w="2233" w:type="dxa"/>
            <w:gridSpan w:val="3"/>
            <w:tcBorders>
              <w:top w:val="single" w:sz="6" w:space="0" w:color="00000A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14:paraId="6FE786BB" w14:textId="77777777" w:rsidR="00F55B3C" w:rsidRDefault="00000000">
            <w:pPr>
              <w:widowControl w:val="0"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2</w:t>
            </w:r>
          </w:p>
        </w:tc>
      </w:tr>
      <w:tr w:rsidR="00F55B3C" w14:paraId="5957BE24" w14:textId="77777777">
        <w:trPr>
          <w:trHeight w:val="277"/>
          <w:jc w:val="center"/>
        </w:trPr>
        <w:tc>
          <w:tcPr>
            <w:tcW w:w="11268" w:type="dxa"/>
            <w:gridSpan w:val="15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14:paraId="54E1110B" w14:textId="77777777" w:rsidR="00F55B3C" w:rsidRDefault="00000000">
            <w:pPr>
              <w:widowControl w:val="0"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Ćwiczenia</w:t>
            </w:r>
          </w:p>
        </w:tc>
      </w:tr>
      <w:tr w:rsidR="00F55B3C" w14:paraId="0A292A9F" w14:textId="77777777">
        <w:trPr>
          <w:trHeight w:val="277"/>
          <w:jc w:val="center"/>
        </w:trPr>
        <w:tc>
          <w:tcPr>
            <w:tcW w:w="9035" w:type="dxa"/>
            <w:gridSpan w:val="12"/>
            <w:tcBorders>
              <w:top w:val="single" w:sz="12" w:space="0" w:color="00000A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626618B" w14:textId="77777777" w:rsidR="00F55B3C" w:rsidRDefault="00000000">
            <w:pPr>
              <w:widowControl w:val="0"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Etyczne aspekty relacji ratownik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medyczny-pacjent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233" w:type="dxa"/>
            <w:gridSpan w:val="3"/>
            <w:tcBorders>
              <w:top w:val="single" w:sz="12" w:space="0" w:color="00000A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14:paraId="5978CBA4" w14:textId="77777777" w:rsidR="00F55B3C" w:rsidRDefault="00000000">
            <w:pPr>
              <w:widowControl w:val="0"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2</w:t>
            </w:r>
          </w:p>
        </w:tc>
      </w:tr>
      <w:tr w:rsidR="00F55B3C" w14:paraId="04B82CD4" w14:textId="77777777">
        <w:trPr>
          <w:trHeight w:val="277"/>
          <w:jc w:val="center"/>
        </w:trPr>
        <w:tc>
          <w:tcPr>
            <w:tcW w:w="9035" w:type="dxa"/>
            <w:gridSpan w:val="1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854D9A5" w14:textId="77777777" w:rsidR="00F55B3C" w:rsidRDefault="00000000">
            <w:pPr>
              <w:widowControl w:val="0"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Analiza postaw altruistycznych w etyce i medycynie.</w:t>
            </w:r>
          </w:p>
        </w:tc>
        <w:tc>
          <w:tcPr>
            <w:tcW w:w="22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14:paraId="1A2E7E83" w14:textId="77777777" w:rsidR="00F55B3C" w:rsidRDefault="00000000">
            <w:pPr>
              <w:widowControl w:val="0"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2</w:t>
            </w:r>
          </w:p>
        </w:tc>
      </w:tr>
      <w:tr w:rsidR="00F55B3C" w14:paraId="6B944AFC" w14:textId="77777777">
        <w:trPr>
          <w:trHeight w:val="277"/>
          <w:jc w:val="center"/>
        </w:trPr>
        <w:tc>
          <w:tcPr>
            <w:tcW w:w="9035" w:type="dxa"/>
            <w:gridSpan w:val="1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89C6E33" w14:textId="77777777" w:rsidR="00F55B3C" w:rsidRDefault="00000000">
            <w:pPr>
              <w:widowControl w:val="0"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Zadania i zakres etyki medycznej.</w:t>
            </w:r>
          </w:p>
        </w:tc>
        <w:tc>
          <w:tcPr>
            <w:tcW w:w="22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14:paraId="143C6250" w14:textId="77777777" w:rsidR="00F55B3C" w:rsidRDefault="00000000">
            <w:pPr>
              <w:widowControl w:val="0"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2</w:t>
            </w:r>
          </w:p>
        </w:tc>
      </w:tr>
      <w:tr w:rsidR="00F55B3C" w14:paraId="45D66183" w14:textId="77777777">
        <w:trPr>
          <w:trHeight w:val="277"/>
          <w:jc w:val="center"/>
        </w:trPr>
        <w:tc>
          <w:tcPr>
            <w:tcW w:w="9035" w:type="dxa"/>
            <w:gridSpan w:val="1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30DA108" w14:textId="77777777" w:rsidR="00F55B3C" w:rsidRDefault="00000000">
            <w:pPr>
              <w:widowControl w:val="0"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Zasady utylitaryzmu etycznego.</w:t>
            </w:r>
          </w:p>
        </w:tc>
        <w:tc>
          <w:tcPr>
            <w:tcW w:w="22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14:paraId="2CE77092" w14:textId="77777777" w:rsidR="00F55B3C" w:rsidRDefault="00000000">
            <w:pPr>
              <w:widowControl w:val="0"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2</w:t>
            </w:r>
          </w:p>
        </w:tc>
      </w:tr>
      <w:tr w:rsidR="00F55B3C" w14:paraId="3E0CF0A6" w14:textId="77777777">
        <w:trPr>
          <w:trHeight w:val="277"/>
          <w:jc w:val="center"/>
        </w:trPr>
        <w:tc>
          <w:tcPr>
            <w:tcW w:w="9035" w:type="dxa"/>
            <w:gridSpan w:val="1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C67BB93" w14:textId="77777777" w:rsidR="00F55B3C" w:rsidRDefault="00000000">
            <w:pPr>
              <w:widowControl w:val="0"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Neopozytywizm: etyka niezależna, pragmatyzm.</w:t>
            </w:r>
          </w:p>
        </w:tc>
        <w:tc>
          <w:tcPr>
            <w:tcW w:w="22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14:paraId="4293E034" w14:textId="77777777" w:rsidR="00F55B3C" w:rsidRDefault="00000000">
            <w:pPr>
              <w:widowControl w:val="0"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2</w:t>
            </w:r>
          </w:p>
        </w:tc>
      </w:tr>
      <w:tr w:rsidR="00F55B3C" w14:paraId="6E5D74E9" w14:textId="77777777">
        <w:trPr>
          <w:trHeight w:val="277"/>
          <w:jc w:val="center"/>
        </w:trPr>
        <w:tc>
          <w:tcPr>
            <w:tcW w:w="9035" w:type="dxa"/>
            <w:gridSpan w:val="1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178EE45" w14:textId="77777777" w:rsidR="00F55B3C" w:rsidRDefault="00000000">
            <w:pPr>
              <w:widowControl w:val="0"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Zasady i znaczenie etyki personalistycznej.</w:t>
            </w:r>
          </w:p>
        </w:tc>
        <w:tc>
          <w:tcPr>
            <w:tcW w:w="22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14:paraId="67597800" w14:textId="77777777" w:rsidR="00F55B3C" w:rsidRDefault="00000000">
            <w:pPr>
              <w:widowControl w:val="0"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2</w:t>
            </w:r>
          </w:p>
        </w:tc>
      </w:tr>
      <w:tr w:rsidR="00F55B3C" w14:paraId="6E6124FB" w14:textId="77777777">
        <w:trPr>
          <w:trHeight w:val="277"/>
          <w:jc w:val="center"/>
        </w:trPr>
        <w:tc>
          <w:tcPr>
            <w:tcW w:w="9035" w:type="dxa"/>
            <w:gridSpan w:val="1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25AF17A" w14:textId="77777777" w:rsidR="00F55B3C" w:rsidRDefault="00000000">
            <w:pPr>
              <w:widowControl w:val="0"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Problemy etyczne w relacji ratownik medyczny – pacjent, prawa pacjenta.</w:t>
            </w:r>
          </w:p>
        </w:tc>
        <w:tc>
          <w:tcPr>
            <w:tcW w:w="22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14:paraId="45EE9F46" w14:textId="77777777" w:rsidR="00F55B3C" w:rsidRDefault="00000000">
            <w:pPr>
              <w:widowControl w:val="0"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3</w:t>
            </w:r>
          </w:p>
        </w:tc>
      </w:tr>
      <w:tr w:rsidR="00F55B3C" w14:paraId="3C47447D" w14:textId="77777777">
        <w:trPr>
          <w:trHeight w:val="277"/>
          <w:jc w:val="center"/>
        </w:trPr>
        <w:tc>
          <w:tcPr>
            <w:tcW w:w="11268" w:type="dxa"/>
            <w:gridSpan w:val="15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14:paraId="1FD4A83F" w14:textId="77777777" w:rsidR="00F55B3C" w:rsidRDefault="00000000">
            <w:pPr>
              <w:widowControl w:val="0"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Formy i warunki zaliczenia</w:t>
            </w:r>
          </w:p>
        </w:tc>
      </w:tr>
      <w:tr w:rsidR="00F55B3C" w14:paraId="40A41BF4" w14:textId="77777777">
        <w:trPr>
          <w:trHeight w:val="277"/>
          <w:jc w:val="center"/>
        </w:trPr>
        <w:tc>
          <w:tcPr>
            <w:tcW w:w="11268" w:type="dxa"/>
            <w:gridSpan w:val="15"/>
            <w:tcBorders>
              <w:top w:val="single" w:sz="6" w:space="0" w:color="00000A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151B53D1" w14:textId="77777777" w:rsidR="00F55B3C" w:rsidRDefault="0000000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Wykłady</w:t>
            </w:r>
          </w:p>
          <w:p w14:paraId="546B3BB0" w14:textId="77777777" w:rsidR="00F55B3C" w:rsidRDefault="00000000">
            <w:pPr>
              <w:pStyle w:val="Akapitzlist"/>
              <w:widowControl w:val="0"/>
              <w:numPr>
                <w:ilvl w:val="0"/>
                <w:numId w:val="1"/>
              </w:numPr>
              <w:spacing w:after="0" w:line="240" w:lineRule="auto"/>
              <w:ind w:left="36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zaliczenie na ocenę, egzamin pisemny/ustny,</w:t>
            </w:r>
          </w:p>
          <w:p w14:paraId="30DDA2B5" w14:textId="77777777" w:rsidR="00F55B3C" w:rsidRDefault="00000000">
            <w:pPr>
              <w:pStyle w:val="Akapitzlist"/>
              <w:widowControl w:val="0"/>
              <w:numPr>
                <w:ilvl w:val="0"/>
                <w:numId w:val="1"/>
              </w:numPr>
              <w:spacing w:after="0" w:line="240" w:lineRule="auto"/>
              <w:ind w:left="36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test,</w:t>
            </w:r>
          </w:p>
          <w:p w14:paraId="41B7D671" w14:textId="77777777" w:rsidR="00F55B3C" w:rsidRDefault="00000000">
            <w:pPr>
              <w:pStyle w:val="Akapitzlist"/>
              <w:widowControl w:val="0"/>
              <w:numPr>
                <w:ilvl w:val="0"/>
                <w:numId w:val="1"/>
              </w:numPr>
              <w:spacing w:after="0" w:line="240" w:lineRule="auto"/>
              <w:ind w:left="36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uzyskanie ≥60% wymaganej punkt.</w:t>
            </w:r>
          </w:p>
          <w:p w14:paraId="44AA7AFA" w14:textId="77777777" w:rsidR="00F55B3C" w:rsidRDefault="0000000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Ćwiczenia</w:t>
            </w:r>
          </w:p>
          <w:p w14:paraId="5B3C9F10" w14:textId="77777777" w:rsidR="00F55B3C" w:rsidRDefault="00000000">
            <w:pPr>
              <w:pStyle w:val="Akapitzlist"/>
              <w:widowControl w:val="0"/>
              <w:numPr>
                <w:ilvl w:val="0"/>
                <w:numId w:val="2"/>
              </w:numPr>
              <w:spacing w:after="0" w:line="240" w:lineRule="auto"/>
              <w:ind w:left="36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zaliczenie z oceną,</w:t>
            </w:r>
          </w:p>
          <w:p w14:paraId="3FAF0546" w14:textId="77777777" w:rsidR="00F55B3C" w:rsidRDefault="00000000">
            <w:pPr>
              <w:pStyle w:val="Akapitzlist"/>
              <w:widowControl w:val="0"/>
              <w:numPr>
                <w:ilvl w:val="0"/>
                <w:numId w:val="2"/>
              </w:numPr>
              <w:spacing w:after="0" w:line="240" w:lineRule="auto"/>
              <w:ind w:left="36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kolokwium, wykonanie pracy zaliczeniowej, rozwiązanie zadania problemowego wg kryteriów,</w:t>
            </w:r>
          </w:p>
          <w:p w14:paraId="386A2DD0" w14:textId="77777777" w:rsidR="00F55B3C" w:rsidRDefault="00000000">
            <w:pPr>
              <w:pStyle w:val="Akapitzlist"/>
              <w:widowControl w:val="0"/>
              <w:numPr>
                <w:ilvl w:val="0"/>
                <w:numId w:val="2"/>
              </w:numPr>
              <w:spacing w:after="0" w:line="240" w:lineRule="auto"/>
              <w:ind w:left="36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100% obecności na zajęciach, uzyskanie ≥60% wymaganej punktacji za przewidziane formy weryfikacji efektów uczenia się, pozytywna postawa zawodowa.</w:t>
            </w:r>
          </w:p>
          <w:p w14:paraId="5C6C672B" w14:textId="77777777" w:rsidR="00F55B3C" w:rsidRDefault="00F55B3C">
            <w:pPr>
              <w:widowControl w:val="0"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  <w:p w14:paraId="45BEB7F5" w14:textId="77777777" w:rsidR="00F55B3C" w:rsidRDefault="00000000">
            <w:pPr>
              <w:widowControl w:val="0"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Usprawiedliwiona nieobecność musi zostać odrobiona w uzgodnieniu z wykładowcą przedmiotu i w terminie wskazanym przez niego w sposób zapewniający prawidłową weryfikację efektów uczenia się przypisanych do danego przedmiotu. Nieobecności nieodpracowane skutkują brakiem zaliczenia przedmiotu.</w:t>
            </w:r>
          </w:p>
        </w:tc>
      </w:tr>
      <w:tr w:rsidR="00F55B3C" w14:paraId="5EAB3FF5" w14:textId="77777777">
        <w:trPr>
          <w:trHeight w:val="277"/>
          <w:jc w:val="center"/>
        </w:trPr>
        <w:tc>
          <w:tcPr>
            <w:tcW w:w="11268" w:type="dxa"/>
            <w:gridSpan w:val="15"/>
            <w:tcBorders>
              <w:top w:val="single" w:sz="12" w:space="0" w:color="000000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72D13355" w14:textId="77777777" w:rsidR="00F55B3C" w:rsidRDefault="00000000">
            <w:pPr>
              <w:widowControl w:val="0"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Kryteria oceny</w:t>
            </w:r>
          </w:p>
        </w:tc>
      </w:tr>
      <w:tr w:rsidR="00F55B3C" w14:paraId="396DF3D8" w14:textId="77777777">
        <w:trPr>
          <w:trHeight w:val="277"/>
          <w:jc w:val="center"/>
        </w:trPr>
        <w:tc>
          <w:tcPr>
            <w:tcW w:w="1676" w:type="dxa"/>
            <w:gridSpan w:val="2"/>
            <w:tcBorders>
              <w:top w:val="single" w:sz="12" w:space="0" w:color="000000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6AC19269" w14:textId="77777777" w:rsidR="00F55B3C" w:rsidRDefault="00000000">
            <w:pPr>
              <w:widowControl w:val="0"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2 /niedostateczny/</w:t>
            </w:r>
          </w:p>
        </w:tc>
        <w:tc>
          <w:tcPr>
            <w:tcW w:w="2066" w:type="dxa"/>
            <w:gridSpan w:val="3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1F1AC261" w14:textId="77777777" w:rsidR="00F55B3C" w:rsidRDefault="00000000">
            <w:pPr>
              <w:widowControl w:val="0"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3</w:t>
            </w:r>
          </w:p>
          <w:p w14:paraId="609FBCDB" w14:textId="77777777" w:rsidR="00F55B3C" w:rsidRDefault="00000000">
            <w:pPr>
              <w:widowControl w:val="0"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/dostateczny/</w:t>
            </w:r>
          </w:p>
        </w:tc>
        <w:tc>
          <w:tcPr>
            <w:tcW w:w="1878" w:type="dxa"/>
            <w:gridSpan w:val="2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6B1D118C" w14:textId="77777777" w:rsidR="00F55B3C" w:rsidRDefault="00000000">
            <w:pPr>
              <w:widowControl w:val="0"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3,5 /dostateczny +/</w:t>
            </w:r>
          </w:p>
        </w:tc>
        <w:tc>
          <w:tcPr>
            <w:tcW w:w="1878" w:type="dxa"/>
            <w:gridSpan w:val="3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55370897" w14:textId="77777777" w:rsidR="00F55B3C" w:rsidRDefault="00000000">
            <w:pPr>
              <w:widowControl w:val="0"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4</w:t>
            </w:r>
          </w:p>
          <w:p w14:paraId="3B5175E0" w14:textId="77777777" w:rsidR="00F55B3C" w:rsidRDefault="00000000">
            <w:pPr>
              <w:widowControl w:val="0"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/dobry/</w:t>
            </w:r>
          </w:p>
        </w:tc>
        <w:tc>
          <w:tcPr>
            <w:tcW w:w="1878" w:type="dxa"/>
            <w:gridSpan w:val="3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3F23F73B" w14:textId="77777777" w:rsidR="00F55B3C" w:rsidRDefault="00000000">
            <w:pPr>
              <w:widowControl w:val="0"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4,5</w:t>
            </w:r>
          </w:p>
          <w:p w14:paraId="61D058A4" w14:textId="77777777" w:rsidR="00F55B3C" w:rsidRDefault="00000000">
            <w:pPr>
              <w:widowControl w:val="0"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/dobry +/</w:t>
            </w:r>
          </w:p>
        </w:tc>
        <w:tc>
          <w:tcPr>
            <w:tcW w:w="1892" w:type="dxa"/>
            <w:gridSpan w:val="2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10E56CFD" w14:textId="77777777" w:rsidR="00F55B3C" w:rsidRDefault="00000000">
            <w:pPr>
              <w:widowControl w:val="0"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5</w:t>
            </w:r>
          </w:p>
          <w:p w14:paraId="4C92DE7B" w14:textId="77777777" w:rsidR="00F55B3C" w:rsidRDefault="00000000">
            <w:pPr>
              <w:widowControl w:val="0"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/bardzo dobry/</w:t>
            </w:r>
          </w:p>
        </w:tc>
      </w:tr>
      <w:tr w:rsidR="00F55B3C" w14:paraId="31E02702" w14:textId="77777777">
        <w:trPr>
          <w:trHeight w:val="277"/>
          <w:jc w:val="center"/>
        </w:trPr>
        <w:tc>
          <w:tcPr>
            <w:tcW w:w="1676" w:type="dxa"/>
            <w:gridSpan w:val="2"/>
            <w:tcBorders>
              <w:top w:val="single" w:sz="12" w:space="0" w:color="000000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4A30732B" w14:textId="77777777" w:rsidR="00F55B3C" w:rsidRDefault="00000000">
            <w:pPr>
              <w:widowControl w:val="0"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&gt;60%</w:t>
            </w:r>
          </w:p>
          <w:p w14:paraId="3FBF2052" w14:textId="77777777" w:rsidR="00F55B3C" w:rsidRDefault="00000000">
            <w:pPr>
              <w:widowControl w:val="0"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uzyskanej punktacji za przewidziane formy weryfikacji efektów uczenia się</w:t>
            </w:r>
          </w:p>
        </w:tc>
        <w:tc>
          <w:tcPr>
            <w:tcW w:w="2066" w:type="dxa"/>
            <w:gridSpan w:val="3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2247D29E" w14:textId="77777777" w:rsidR="00F55B3C" w:rsidRDefault="00000000">
            <w:pPr>
              <w:widowControl w:val="0"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60% do &gt;70%</w:t>
            </w:r>
          </w:p>
          <w:p w14:paraId="3867AF4C" w14:textId="77777777" w:rsidR="00F55B3C" w:rsidRDefault="00000000">
            <w:pPr>
              <w:widowControl w:val="0"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uzyskanej punktacji za przewidziane formy weryfikacji efektów uczenia się</w:t>
            </w:r>
          </w:p>
        </w:tc>
        <w:tc>
          <w:tcPr>
            <w:tcW w:w="1878" w:type="dxa"/>
            <w:gridSpan w:val="2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7CBCBD6A" w14:textId="77777777" w:rsidR="00F55B3C" w:rsidRDefault="00000000">
            <w:pPr>
              <w:widowControl w:val="0"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70% do &gt;75%</w:t>
            </w:r>
          </w:p>
          <w:p w14:paraId="6FBB7E4C" w14:textId="77777777" w:rsidR="00F55B3C" w:rsidRDefault="00000000">
            <w:pPr>
              <w:widowControl w:val="0"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uzyskanej punktacji za przewidziane formy weryfikacji efektów uczenia się</w:t>
            </w:r>
          </w:p>
        </w:tc>
        <w:tc>
          <w:tcPr>
            <w:tcW w:w="1878" w:type="dxa"/>
            <w:gridSpan w:val="3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06E90DF1" w14:textId="77777777" w:rsidR="00F55B3C" w:rsidRDefault="00000000">
            <w:pPr>
              <w:widowControl w:val="0"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75% do &gt;85%</w:t>
            </w:r>
          </w:p>
          <w:p w14:paraId="35C8926B" w14:textId="77777777" w:rsidR="00F55B3C" w:rsidRDefault="00000000">
            <w:pPr>
              <w:widowControl w:val="0"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uzyskanej punktacji za przewidziane formy weryfikacji efektów uczenia się</w:t>
            </w:r>
          </w:p>
        </w:tc>
        <w:tc>
          <w:tcPr>
            <w:tcW w:w="1878" w:type="dxa"/>
            <w:gridSpan w:val="3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6AA5F1BA" w14:textId="77777777" w:rsidR="00F55B3C" w:rsidRDefault="00000000">
            <w:pPr>
              <w:widowControl w:val="0"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85% do &gt;90%</w:t>
            </w:r>
          </w:p>
          <w:p w14:paraId="7B376B1F" w14:textId="77777777" w:rsidR="00F55B3C" w:rsidRDefault="00000000">
            <w:pPr>
              <w:widowControl w:val="0"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uzyskanej punktacji za przewidziane formy weryfikacji efektów uczenia się</w:t>
            </w:r>
          </w:p>
        </w:tc>
        <w:tc>
          <w:tcPr>
            <w:tcW w:w="1892" w:type="dxa"/>
            <w:gridSpan w:val="2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18157C73" w14:textId="77777777" w:rsidR="00F55B3C" w:rsidRDefault="00000000">
            <w:pPr>
              <w:widowControl w:val="0"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90% do &gt;100%</w:t>
            </w:r>
          </w:p>
          <w:p w14:paraId="0B5408BE" w14:textId="77777777" w:rsidR="00F55B3C" w:rsidRDefault="00000000">
            <w:pPr>
              <w:widowControl w:val="0"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uzyskanej punktacji za przewidziane formy weryfikacji efektów uczenia się</w:t>
            </w:r>
          </w:p>
        </w:tc>
      </w:tr>
      <w:tr w:rsidR="00F55B3C" w14:paraId="16AC5345" w14:textId="77777777">
        <w:trPr>
          <w:trHeight w:val="277"/>
          <w:jc w:val="center"/>
        </w:trPr>
        <w:tc>
          <w:tcPr>
            <w:tcW w:w="1676" w:type="dxa"/>
            <w:gridSpan w:val="2"/>
            <w:tcBorders>
              <w:top w:val="single" w:sz="12" w:space="0" w:color="000000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</w:tcPr>
          <w:p w14:paraId="7F45443A" w14:textId="77777777" w:rsidR="00F55B3C" w:rsidRDefault="00000000">
            <w:pPr>
              <w:widowControl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Student</w:t>
            </w:r>
          </w:p>
          <w:p w14:paraId="1F57505F" w14:textId="77777777" w:rsidR="00F55B3C" w:rsidRDefault="00000000">
            <w:pPr>
              <w:widowControl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- nie opanował podstawowej wiedzy i umiejętności związanych z przedmiotem,</w:t>
            </w:r>
          </w:p>
          <w:p w14:paraId="73B3042E" w14:textId="77777777" w:rsidR="00F55B3C" w:rsidRDefault="00000000">
            <w:pPr>
              <w:widowControl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>- nie potrafi wykorzystać zdobytych podstawowych informacji i wykazać się wiedzą i umiejętnościami;</w:t>
            </w:r>
          </w:p>
          <w:p w14:paraId="35B45757" w14:textId="77777777" w:rsidR="00F55B3C" w:rsidRDefault="00000000">
            <w:pPr>
              <w:widowControl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wymagane efekty uczenia się, nie zostały osiągnięte.</w:t>
            </w:r>
          </w:p>
          <w:p w14:paraId="62877D8B" w14:textId="77777777" w:rsidR="00F55B3C" w:rsidRDefault="00000000">
            <w:pPr>
              <w:widowControl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- nie prezentuje zaangażowania i zainteresowania przedmiotem</w:t>
            </w:r>
          </w:p>
        </w:tc>
        <w:tc>
          <w:tcPr>
            <w:tcW w:w="2066" w:type="dxa"/>
            <w:gridSpan w:val="3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</w:tcPr>
          <w:p w14:paraId="02E82EA4" w14:textId="77777777" w:rsidR="00F55B3C" w:rsidRDefault="00000000">
            <w:pPr>
              <w:widowControl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>Student</w:t>
            </w:r>
          </w:p>
          <w:p w14:paraId="205207B2" w14:textId="77777777" w:rsidR="00F55B3C" w:rsidRDefault="00000000">
            <w:pPr>
              <w:widowControl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- posiada niepełną podstawową wiedzę i umiejętności związane z przedmiotem,</w:t>
            </w:r>
          </w:p>
          <w:p w14:paraId="05FE0166" w14:textId="77777777" w:rsidR="00F55B3C" w:rsidRDefault="00000000">
            <w:pPr>
              <w:widowControl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- ma duże trudności z wykorzystaniem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>zdobytych informacji,</w:t>
            </w:r>
          </w:p>
          <w:p w14:paraId="7C886657" w14:textId="77777777" w:rsidR="00F55B3C" w:rsidRDefault="00000000">
            <w:pPr>
              <w:widowControl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- opanował efekty uczenia się w stopniu dostatecznym.</w:t>
            </w:r>
          </w:p>
          <w:p w14:paraId="17CB11F7" w14:textId="77777777" w:rsidR="00F55B3C" w:rsidRDefault="00000000">
            <w:pPr>
              <w:widowControl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prezentuje niewielkie zainteresowanie zagadnieniami zawodowymi.</w:t>
            </w:r>
          </w:p>
        </w:tc>
        <w:tc>
          <w:tcPr>
            <w:tcW w:w="1878" w:type="dxa"/>
            <w:gridSpan w:val="2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</w:tcPr>
          <w:p w14:paraId="647CFC08" w14:textId="77777777" w:rsidR="00F55B3C" w:rsidRDefault="00000000">
            <w:pPr>
              <w:widowControl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>Student</w:t>
            </w:r>
          </w:p>
          <w:p w14:paraId="29DDADCD" w14:textId="77777777" w:rsidR="00F55B3C" w:rsidRDefault="00000000">
            <w:pPr>
              <w:widowControl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- posiada podstawową wiedzę i umiejętności pozwalające na zrozumienie większości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>zagadnień z danego przedmiotu,</w:t>
            </w:r>
          </w:p>
          <w:p w14:paraId="386164B8" w14:textId="77777777" w:rsidR="00F55B3C" w:rsidRDefault="00000000">
            <w:pPr>
              <w:widowControl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- ma trudności z wykorzystaniem zdobytych informacji;</w:t>
            </w:r>
          </w:p>
          <w:p w14:paraId="0B61B91E" w14:textId="77777777" w:rsidR="00F55B3C" w:rsidRDefault="00000000">
            <w:pPr>
              <w:widowControl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opanował efekty uczenia się w stopniu zadowalającym.</w:t>
            </w:r>
          </w:p>
          <w:p w14:paraId="3F07784F" w14:textId="77777777" w:rsidR="00F55B3C" w:rsidRDefault="00000000">
            <w:pPr>
              <w:widowControl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- wykazuje poczucie odpowiedzialności za zdrowie i życie pacjentów, przejawia chęć doskonalenia zawodowego.</w:t>
            </w:r>
          </w:p>
        </w:tc>
        <w:tc>
          <w:tcPr>
            <w:tcW w:w="1878" w:type="dxa"/>
            <w:gridSpan w:val="3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</w:tcPr>
          <w:p w14:paraId="1C9F4252" w14:textId="77777777" w:rsidR="00F55B3C" w:rsidRDefault="00000000">
            <w:pPr>
              <w:widowControl w:val="0"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>Student</w:t>
            </w:r>
          </w:p>
          <w:p w14:paraId="24C0128A" w14:textId="77777777" w:rsidR="00F55B3C" w:rsidRDefault="00000000">
            <w:pPr>
              <w:widowControl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- posiada wiedzę i umiejętności w zakresie treści rozszerzających pozwalające na zrozumienie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>zagadnień objętych programem kształcenia</w:t>
            </w:r>
          </w:p>
          <w:p w14:paraId="77940E4C" w14:textId="77777777" w:rsidR="00F55B3C" w:rsidRDefault="00000000">
            <w:pPr>
              <w:widowControl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- prawidłowo choć w sposób nieusystematyzowany prezentuje zdobytą wiedze i umiejętności, dostrzega błędy popełniane przy rozwiązywaniu określonego zadania; opanował efekty uczenia się w stopniu dobrym.</w:t>
            </w:r>
          </w:p>
          <w:p w14:paraId="05F57578" w14:textId="77777777" w:rsidR="00F55B3C" w:rsidRDefault="00000000">
            <w:pPr>
              <w:widowControl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- wykazuje pełne poczucie odpowiedzialności za zdrowie i życie pacjentów, przejawia chęć ciągłego doskonalenia zawodowego.</w:t>
            </w:r>
          </w:p>
        </w:tc>
        <w:tc>
          <w:tcPr>
            <w:tcW w:w="1878" w:type="dxa"/>
            <w:gridSpan w:val="3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</w:tcPr>
          <w:p w14:paraId="34A839D0" w14:textId="77777777" w:rsidR="00F55B3C" w:rsidRDefault="00000000">
            <w:pPr>
              <w:widowControl w:val="0"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>Student</w:t>
            </w:r>
          </w:p>
          <w:p w14:paraId="34BEA366" w14:textId="77777777" w:rsidR="00F55B3C" w:rsidRDefault="00000000">
            <w:pPr>
              <w:widowControl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- posiada wiedzę i umiejętności w zakresie treści rozszerzających pozwalające na zrozumienie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>zagadnień objętych programem kształcenia</w:t>
            </w:r>
          </w:p>
          <w:p w14:paraId="108F5ACC" w14:textId="77777777" w:rsidR="00F55B3C" w:rsidRDefault="00000000">
            <w:pPr>
              <w:widowControl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- prezentuje prawidłowy zasób wiedzy, dostrzega i koryguje błędy popełniane przy rozwiązywaniu określonego zadania; efekty uczenia się  opanował na poziomie ponad dobrym.</w:t>
            </w:r>
          </w:p>
          <w:p w14:paraId="669AF64F" w14:textId="77777777" w:rsidR="00F55B3C" w:rsidRDefault="00000000">
            <w:pPr>
              <w:widowControl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- jest odpowiedzialny, sumienny, odczuwa potrzebę stałego doskonalenia zawodowego</w:t>
            </w:r>
          </w:p>
        </w:tc>
        <w:tc>
          <w:tcPr>
            <w:tcW w:w="1892" w:type="dxa"/>
            <w:gridSpan w:val="2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</w:tcPr>
          <w:p w14:paraId="61E8295C" w14:textId="77777777" w:rsidR="00F55B3C" w:rsidRDefault="00000000">
            <w:pPr>
              <w:widowControl w:val="0"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>Student</w:t>
            </w:r>
          </w:p>
          <w:p w14:paraId="2287A782" w14:textId="77777777" w:rsidR="00F55B3C" w:rsidRDefault="00000000">
            <w:pPr>
              <w:widowControl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- dysponuje pełną wiedzą i umiejętnościami przewidzianymi w programie kształcenia w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>zakresie treści dopełniających,</w:t>
            </w:r>
          </w:p>
          <w:p w14:paraId="4931EE15" w14:textId="77777777" w:rsidR="00F55B3C" w:rsidRDefault="00000000">
            <w:pPr>
              <w:widowControl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- samodzielnie rozwiązuje problemy  i formułuje wnioski, potrafi prawidłowo argumentować                   i dowodzić swoich racji;</w:t>
            </w:r>
          </w:p>
          <w:p w14:paraId="1B877CE3" w14:textId="77777777" w:rsidR="00F55B3C" w:rsidRDefault="00000000">
            <w:pPr>
              <w:widowControl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efekty uczenia się opanował na poziomie bardzo dobrym.</w:t>
            </w:r>
          </w:p>
          <w:p w14:paraId="37CEE177" w14:textId="77777777" w:rsidR="00F55B3C" w:rsidRDefault="00000000">
            <w:pPr>
              <w:widowControl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- jest zaangażowany w realizację przydzielonych zadań, odpowiedzialny, sumienny, odczuwa potrzebę stałego doskonalenia zawodowego.</w:t>
            </w:r>
          </w:p>
        </w:tc>
      </w:tr>
      <w:tr w:rsidR="00F55B3C" w14:paraId="5561C732" w14:textId="77777777">
        <w:trPr>
          <w:trHeight w:val="277"/>
          <w:jc w:val="center"/>
        </w:trPr>
        <w:tc>
          <w:tcPr>
            <w:tcW w:w="11268" w:type="dxa"/>
            <w:gridSpan w:val="15"/>
            <w:tcBorders>
              <w:top w:val="single" w:sz="12" w:space="0" w:color="000000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6C034B04" w14:textId="77777777" w:rsidR="00F55B3C" w:rsidRDefault="00000000">
            <w:pPr>
              <w:widowControl w:val="0"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>Literatura podstawowa</w:t>
            </w:r>
          </w:p>
        </w:tc>
      </w:tr>
      <w:tr w:rsidR="00F55B3C" w14:paraId="566BB212" w14:textId="77777777">
        <w:trPr>
          <w:trHeight w:val="277"/>
          <w:jc w:val="center"/>
        </w:trPr>
        <w:tc>
          <w:tcPr>
            <w:tcW w:w="11268" w:type="dxa"/>
            <w:gridSpan w:val="15"/>
            <w:tcBorders>
              <w:top w:val="single" w:sz="12" w:space="0" w:color="000000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2323B4FD" w14:textId="77777777" w:rsidR="00F55B3C" w:rsidRDefault="00000000">
            <w:pPr>
              <w:pStyle w:val="Akapitzlist"/>
              <w:widowControl w:val="0"/>
              <w:numPr>
                <w:ilvl w:val="3"/>
                <w:numId w:val="3"/>
              </w:numPr>
              <w:ind w:left="37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Człowiek chory - aspekty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biopsychospołeczne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, red. nauk. Konrad Janowski, Andrzej Cudo. Lublin 2009.</w:t>
            </w:r>
          </w:p>
          <w:p w14:paraId="2BE31000" w14:textId="77777777" w:rsidR="00F55B3C" w:rsidRDefault="00000000">
            <w:pPr>
              <w:pStyle w:val="Akapitzlist"/>
              <w:widowControl w:val="0"/>
              <w:numPr>
                <w:ilvl w:val="3"/>
                <w:numId w:val="3"/>
              </w:numPr>
              <w:ind w:left="37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Bioetyka : wprowadzenie dla studentów nauk biologicznych / Ben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Mepham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; tł. z ang. Ewa Bartnik, Paweł Golik, Joanna Klimczyk ; red. nauk. tł. Paweł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Łuków.Warszawa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: Wydaw. Naukowe PWN, 2008.</w:t>
            </w:r>
          </w:p>
          <w:p w14:paraId="40E98B6B" w14:textId="77777777" w:rsidR="00F55B3C" w:rsidRDefault="00000000">
            <w:pPr>
              <w:pStyle w:val="Akapitzlist"/>
              <w:widowControl w:val="0"/>
              <w:numPr>
                <w:ilvl w:val="3"/>
                <w:numId w:val="3"/>
              </w:numPr>
              <w:ind w:left="37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Bioetyka. Medycyna na granicach życia / Kazimierz Szewczyk. – Warszawa : Wydaw. Naukowe PWN, 2009.</w:t>
            </w:r>
          </w:p>
          <w:p w14:paraId="5A966348" w14:textId="77777777" w:rsidR="00F55B3C" w:rsidRDefault="00000000">
            <w:pPr>
              <w:pStyle w:val="Akapitzlist"/>
              <w:widowControl w:val="0"/>
              <w:numPr>
                <w:ilvl w:val="3"/>
                <w:numId w:val="3"/>
              </w:numPr>
              <w:ind w:left="37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Bioetyka. Pacjent w systemie opieki zdrowotnej / Kazimierz Szewczyk. – Warszawa : Wydaw. Naukowe PWN, 2009.</w:t>
            </w:r>
          </w:p>
        </w:tc>
      </w:tr>
      <w:tr w:rsidR="00F55B3C" w14:paraId="6DB7E869" w14:textId="77777777">
        <w:trPr>
          <w:trHeight w:val="277"/>
          <w:jc w:val="center"/>
        </w:trPr>
        <w:tc>
          <w:tcPr>
            <w:tcW w:w="11268" w:type="dxa"/>
            <w:gridSpan w:val="15"/>
            <w:tcBorders>
              <w:top w:val="single" w:sz="12" w:space="0" w:color="000000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7C9B5279" w14:textId="77777777" w:rsidR="00F55B3C" w:rsidRDefault="00000000">
            <w:pPr>
              <w:widowControl w:val="0"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Literatura uzupełniająca</w:t>
            </w:r>
          </w:p>
        </w:tc>
      </w:tr>
      <w:tr w:rsidR="00F55B3C" w14:paraId="54E1C936" w14:textId="77777777">
        <w:trPr>
          <w:trHeight w:val="277"/>
          <w:jc w:val="center"/>
        </w:trPr>
        <w:tc>
          <w:tcPr>
            <w:tcW w:w="11268" w:type="dxa"/>
            <w:gridSpan w:val="15"/>
            <w:tcBorders>
              <w:top w:val="single" w:sz="12" w:space="0" w:color="000000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435BF91C" w14:textId="77777777" w:rsidR="00F55B3C" w:rsidRDefault="00000000">
            <w:pPr>
              <w:pStyle w:val="Akapitzlist"/>
              <w:widowControl w:val="0"/>
              <w:numPr>
                <w:ilvl w:val="0"/>
                <w:numId w:val="4"/>
              </w:numPr>
              <w:spacing w:after="0" w:line="240" w:lineRule="auto"/>
              <w:ind w:left="373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Elementy etyki lekarskiej / Tadeusz Biesaga. Kraków : Medycyna Praktyczna, 2006.</w:t>
            </w:r>
          </w:p>
          <w:p w14:paraId="3A706F7A" w14:textId="77777777" w:rsidR="00F55B3C" w:rsidRDefault="00000000">
            <w:pPr>
              <w:pStyle w:val="Akapitzlist"/>
              <w:widowControl w:val="0"/>
              <w:numPr>
                <w:ilvl w:val="0"/>
                <w:numId w:val="4"/>
              </w:numPr>
              <w:spacing w:after="0" w:line="240" w:lineRule="auto"/>
              <w:ind w:left="373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ETYKA społeczna : podręcznik dla studentów / Jenny </w:t>
            </w:r>
            <w:proofErr w:type="spellStart"/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Teichman</w:t>
            </w:r>
            <w:proofErr w:type="spellEnd"/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; </w:t>
            </w:r>
            <w:proofErr w:type="spellStart"/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tł.z</w:t>
            </w:r>
            <w:proofErr w:type="spellEnd"/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ang. Anna Gąsior-Niemiec. - Warszawa : Oficyna Naukowa, 2002.</w:t>
            </w:r>
          </w:p>
          <w:p w14:paraId="06718007" w14:textId="77777777" w:rsidR="00F55B3C" w:rsidRDefault="00000000">
            <w:pPr>
              <w:pStyle w:val="Akapitzlist"/>
              <w:widowControl w:val="0"/>
              <w:numPr>
                <w:ilvl w:val="0"/>
                <w:numId w:val="4"/>
              </w:numPr>
              <w:spacing w:after="0" w:line="240" w:lineRule="auto"/>
              <w:ind w:left="373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O wartościach w sztuce leczenia / Zygmunt Pucko. - Kraków : Wydaw. Uniwersytetu Jagiellońskiego, 2002.</w:t>
            </w:r>
          </w:p>
          <w:p w14:paraId="4B4944D0" w14:textId="77777777" w:rsidR="00F55B3C" w:rsidRDefault="00000000">
            <w:pPr>
              <w:pStyle w:val="Akapitzlist"/>
              <w:widowControl w:val="0"/>
              <w:numPr>
                <w:ilvl w:val="0"/>
                <w:numId w:val="4"/>
              </w:numPr>
              <w:spacing w:after="0" w:line="240" w:lineRule="auto"/>
              <w:ind w:left="373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DOBRO, zło i medycyna : filozoficzne podstawy bioetyki kulturowej / Kazimierz Szewczyk. - Warszawa ; Łódź : Wydaw. Naukowe PWN, 2001.</w:t>
            </w:r>
          </w:p>
        </w:tc>
      </w:tr>
    </w:tbl>
    <w:p w14:paraId="74F0FACD" w14:textId="77777777" w:rsidR="00F55B3C" w:rsidRDefault="00F55B3C">
      <w:pPr>
        <w:spacing w:after="200" w:line="276" w:lineRule="auto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sectPr w:rsidR="00F55B3C">
      <w:footerReference w:type="even" r:id="rId8"/>
      <w:footerReference w:type="default" r:id="rId9"/>
      <w:footerReference w:type="first" r:id="rId10"/>
      <w:pgSz w:w="11906" w:h="16838"/>
      <w:pgMar w:top="719" w:right="1417" w:bottom="1417" w:left="1276" w:header="0" w:footer="0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F044F6" w14:textId="77777777" w:rsidR="008D70B6" w:rsidRDefault="008D70B6">
      <w:pPr>
        <w:spacing w:after="0" w:line="240" w:lineRule="auto"/>
      </w:pPr>
      <w:r>
        <w:separator/>
      </w:r>
    </w:p>
  </w:endnote>
  <w:endnote w:type="continuationSeparator" w:id="0">
    <w:p w14:paraId="648F1D45" w14:textId="77777777" w:rsidR="008D70B6" w:rsidRDefault="008D70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Roman">
    <w:altName w:val="Times New Roman"/>
    <w:charset w:val="EE"/>
    <w:family w:val="roman"/>
    <w:pitch w:val="variable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panose1 w:val="020B0602030504020204"/>
    <w:charset w:val="00"/>
    <w:family w:val="roman"/>
    <w:notTrueType/>
    <w:pitch w:val="default"/>
  </w:font>
  <w:font w:name="Liberation Sans">
    <w:altName w:val="Arial"/>
    <w:panose1 w:val="020B0604020202020204"/>
    <w:charset w:val="EE"/>
    <w:family w:val="swiss"/>
    <w:pitch w:val="variable"/>
  </w:font>
  <w:font w:name="Microsoft YaHei">
    <w:panose1 w:val="020B0503020204020204"/>
    <w:charset w:val="00"/>
    <w:family w:val="roman"/>
    <w:notTrueType/>
    <w:pitch w:val="default"/>
  </w:font>
  <w:font w:name="Liberation Serif">
    <w:altName w:val="Times New Roman"/>
    <w:panose1 w:val="02020603050405020304"/>
    <w:charset w:val="EE"/>
    <w:family w:val="roman"/>
    <w:pitch w:val="variable"/>
  </w:font>
  <w:font w:name="NSimSun">
    <w:panose1 w:val="02010609030101010101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839A2E" w14:textId="77777777" w:rsidR="00F55B3C" w:rsidRDefault="00F55B3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81CC22" w14:textId="77777777" w:rsidR="00F55B3C" w:rsidRDefault="00F55B3C">
    <w:pPr>
      <w:pStyle w:val="Stopka"/>
    </w:pPr>
  </w:p>
  <w:p w14:paraId="2C811157" w14:textId="77777777" w:rsidR="00F55B3C" w:rsidRDefault="00F55B3C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BF3DC1" w14:textId="77777777" w:rsidR="00F55B3C" w:rsidRDefault="00F55B3C">
    <w:pPr>
      <w:pStyle w:val="Stopka"/>
    </w:pPr>
  </w:p>
  <w:p w14:paraId="10B0F327" w14:textId="77777777" w:rsidR="00F55B3C" w:rsidRDefault="00F55B3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7E445F" w14:textId="77777777" w:rsidR="008D70B6" w:rsidRDefault="008D70B6">
      <w:pPr>
        <w:spacing w:after="0" w:line="240" w:lineRule="auto"/>
      </w:pPr>
      <w:r>
        <w:separator/>
      </w:r>
    </w:p>
  </w:footnote>
  <w:footnote w:type="continuationSeparator" w:id="0">
    <w:p w14:paraId="5850D59D" w14:textId="77777777" w:rsidR="008D70B6" w:rsidRDefault="008D70B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CD73E7"/>
    <w:multiLevelType w:val="multilevel"/>
    <w:tmpl w:val="671E4A24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Times New Roman" w:hAnsi="Times New Roman" w:cs="Times New Roman"/>
        <w:sz w:val="20"/>
        <w:szCs w:val="20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1F82698D"/>
    <w:multiLevelType w:val="multilevel"/>
    <w:tmpl w:val="48822DE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1F9E2457"/>
    <w:multiLevelType w:val="multilevel"/>
    <w:tmpl w:val="A61AE6D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3C217975"/>
    <w:multiLevelType w:val="multilevel"/>
    <w:tmpl w:val="12C453A2"/>
    <w:lvl w:ilvl="0"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Book Antiqua" w:hAnsi="Book Antiqua" w:cs="Book Antiqua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78B17FAA"/>
    <w:multiLevelType w:val="multilevel"/>
    <w:tmpl w:val="E070DE16"/>
    <w:lvl w:ilvl="0"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Book Antiqua" w:hAnsi="Book Antiqua" w:cs="Book Antiqua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num w:numId="1" w16cid:durableId="1422138578">
    <w:abstractNumId w:val="3"/>
  </w:num>
  <w:num w:numId="2" w16cid:durableId="40180969">
    <w:abstractNumId w:val="4"/>
  </w:num>
  <w:num w:numId="3" w16cid:durableId="1088767838">
    <w:abstractNumId w:val="0"/>
  </w:num>
  <w:num w:numId="4" w16cid:durableId="71513461">
    <w:abstractNumId w:val="1"/>
  </w:num>
  <w:num w:numId="5" w16cid:durableId="148577665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55B3C"/>
    <w:rsid w:val="00850001"/>
    <w:rsid w:val="008D70B6"/>
    <w:rsid w:val="00CE1C69"/>
    <w:rsid w:val="00F55B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1C9D8C70"/>
  <w15:docId w15:val="{6701CE1A-03AC-480E-B1F7-EFB3519ED2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21C4D"/>
    <w:pPr>
      <w:spacing w:after="160" w:line="259" w:lineRule="auto"/>
    </w:pPr>
  </w:style>
  <w:style w:type="paragraph" w:styleId="Nagwek1">
    <w:name w:val="heading 1"/>
    <w:basedOn w:val="Normalny"/>
    <w:next w:val="Normalny"/>
    <w:link w:val="Nagwek1Znak"/>
    <w:qFormat/>
    <w:rsid w:val="00746450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2"/>
      <w:sz w:val="32"/>
      <w:szCs w:val="32"/>
      <w:lang w:eastAsia="pl-PL"/>
    </w:rPr>
  </w:style>
  <w:style w:type="paragraph" w:styleId="Nagwek2">
    <w:name w:val="heading 2"/>
    <w:basedOn w:val="Normalny"/>
    <w:next w:val="Normalny"/>
    <w:link w:val="Nagwek2Znak1"/>
    <w:uiPriority w:val="99"/>
    <w:qFormat/>
    <w:rsid w:val="00746450"/>
    <w:pPr>
      <w:keepNext/>
      <w:widowControl w:val="0"/>
      <w:tabs>
        <w:tab w:val="left" w:pos="576"/>
      </w:tabs>
      <w:spacing w:after="0" w:line="240" w:lineRule="auto"/>
      <w:ind w:left="576" w:hanging="576"/>
      <w:outlineLvl w:val="1"/>
    </w:pPr>
    <w:rPr>
      <w:rFonts w:ascii="Times Roman" w:eastAsia="Times New Roman" w:hAnsi="Times Roman" w:cs="Times New Roman"/>
      <w:b/>
      <w:sz w:val="40"/>
      <w:szCs w:val="20"/>
      <w:lang w:eastAsia="ar-SA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746450"/>
    <w:pPr>
      <w:keepNext/>
      <w:spacing w:before="240" w:after="60" w:line="276" w:lineRule="auto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eastAsia="zh-CN"/>
    </w:rPr>
  </w:style>
  <w:style w:type="paragraph" w:styleId="Nagwek4">
    <w:name w:val="heading 4"/>
    <w:basedOn w:val="Normalny"/>
    <w:next w:val="Normalny"/>
    <w:link w:val="Nagwek4Znak"/>
    <w:qFormat/>
    <w:rsid w:val="00746450"/>
    <w:pPr>
      <w:keepNext/>
      <w:spacing w:after="0" w:line="240" w:lineRule="auto"/>
      <w:outlineLvl w:val="3"/>
    </w:pPr>
    <w:rPr>
      <w:rFonts w:ascii="Calibri" w:eastAsia="Arial Unicode MS" w:hAnsi="Calibri" w:cs="Arial Unicode MS"/>
      <w:i/>
      <w:iCs/>
      <w:kern w:val="2"/>
      <w:sz w:val="24"/>
      <w:szCs w:val="24"/>
      <w:lang w:eastAsia="pl-PL"/>
    </w:rPr>
  </w:style>
  <w:style w:type="paragraph" w:styleId="Nagwek6">
    <w:name w:val="heading 6"/>
    <w:basedOn w:val="Normalny"/>
    <w:next w:val="Normalny"/>
    <w:link w:val="Nagwek6Znak"/>
    <w:qFormat/>
    <w:rsid w:val="00746450"/>
    <w:pPr>
      <w:keepNext/>
      <w:snapToGrid w:val="0"/>
      <w:spacing w:after="0" w:line="240" w:lineRule="auto"/>
      <w:outlineLvl w:val="5"/>
    </w:pPr>
    <w:rPr>
      <w:rFonts w:ascii="Calibri" w:eastAsia="Arial Unicode MS" w:hAnsi="Calibri" w:cs="Arial Unicode MS"/>
      <w:b/>
      <w:kern w:val="2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qFormat/>
    <w:rsid w:val="00746450"/>
    <w:rPr>
      <w:rFonts w:ascii="Arial" w:eastAsia="Times New Roman" w:hAnsi="Arial" w:cs="Arial"/>
      <w:b/>
      <w:bCs/>
      <w:kern w:val="2"/>
      <w:sz w:val="32"/>
      <w:szCs w:val="32"/>
      <w:lang w:eastAsia="pl-PL"/>
    </w:rPr>
  </w:style>
  <w:style w:type="character" w:customStyle="1" w:styleId="Nagwek2Znak">
    <w:name w:val="Nagłówek 2 Znak"/>
    <w:basedOn w:val="Domylnaczcionkaakapitu"/>
    <w:qFormat/>
    <w:rsid w:val="00746450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semiHidden/>
    <w:qFormat/>
    <w:rsid w:val="00746450"/>
    <w:rPr>
      <w:rFonts w:asciiTheme="majorHAnsi" w:eastAsiaTheme="majorEastAsia" w:hAnsiTheme="majorHAnsi" w:cstheme="majorBidi"/>
      <w:b/>
      <w:bCs/>
      <w:sz w:val="26"/>
      <w:szCs w:val="26"/>
      <w:lang w:eastAsia="zh-CN"/>
    </w:rPr>
  </w:style>
  <w:style w:type="character" w:customStyle="1" w:styleId="Nagwek4Znak">
    <w:name w:val="Nagłówek 4 Znak"/>
    <w:basedOn w:val="Domylnaczcionkaakapitu"/>
    <w:link w:val="Nagwek4"/>
    <w:qFormat/>
    <w:rsid w:val="00746450"/>
    <w:rPr>
      <w:rFonts w:ascii="Calibri" w:eastAsia="Arial Unicode MS" w:hAnsi="Calibri" w:cs="Arial Unicode MS"/>
      <w:i/>
      <w:iCs/>
      <w:kern w:val="2"/>
      <w:sz w:val="24"/>
      <w:szCs w:val="24"/>
      <w:lang w:eastAsia="pl-PL"/>
    </w:rPr>
  </w:style>
  <w:style w:type="character" w:customStyle="1" w:styleId="Nagwek6Znak">
    <w:name w:val="Nagłówek 6 Znak"/>
    <w:basedOn w:val="Domylnaczcionkaakapitu"/>
    <w:link w:val="Nagwek6"/>
    <w:qFormat/>
    <w:rsid w:val="00746450"/>
    <w:rPr>
      <w:rFonts w:ascii="Calibri" w:eastAsia="Arial Unicode MS" w:hAnsi="Calibri" w:cs="Arial Unicode MS"/>
      <w:b/>
      <w:kern w:val="2"/>
      <w:sz w:val="24"/>
      <w:szCs w:val="24"/>
      <w:lang w:eastAsia="pl-PL"/>
    </w:rPr>
  </w:style>
  <w:style w:type="character" w:customStyle="1" w:styleId="Heading1Char">
    <w:name w:val="Heading 1 Char"/>
    <w:uiPriority w:val="99"/>
    <w:qFormat/>
    <w:locked/>
    <w:rsid w:val="00746450"/>
    <w:rPr>
      <w:rFonts w:ascii="Cambria" w:hAnsi="Cambria" w:cs="Times New Roman"/>
      <w:b/>
      <w:bCs/>
      <w:kern w:val="2"/>
      <w:sz w:val="32"/>
      <w:szCs w:val="32"/>
      <w:lang w:eastAsia="zh-CN"/>
    </w:rPr>
  </w:style>
  <w:style w:type="character" w:customStyle="1" w:styleId="Heading2Char">
    <w:name w:val="Heading 2 Char"/>
    <w:uiPriority w:val="99"/>
    <w:semiHidden/>
    <w:qFormat/>
    <w:locked/>
    <w:rsid w:val="00746450"/>
    <w:rPr>
      <w:rFonts w:ascii="Cambria" w:hAnsi="Cambria" w:cs="Times New Roman"/>
      <w:b/>
      <w:bCs/>
      <w:i/>
      <w:iCs/>
      <w:sz w:val="28"/>
      <w:szCs w:val="28"/>
      <w:lang w:eastAsia="zh-CN"/>
    </w:rPr>
  </w:style>
  <w:style w:type="character" w:customStyle="1" w:styleId="Heading4Char">
    <w:name w:val="Heading 4 Char"/>
    <w:uiPriority w:val="99"/>
    <w:semiHidden/>
    <w:qFormat/>
    <w:locked/>
    <w:rsid w:val="00746450"/>
    <w:rPr>
      <w:rFonts w:ascii="Calibri" w:hAnsi="Calibri" w:cs="Times New Roman"/>
      <w:b/>
      <w:bCs/>
      <w:sz w:val="28"/>
      <w:szCs w:val="28"/>
      <w:lang w:eastAsia="zh-CN"/>
    </w:rPr>
  </w:style>
  <w:style w:type="character" w:customStyle="1" w:styleId="Heading6Char">
    <w:name w:val="Heading 6 Char"/>
    <w:uiPriority w:val="99"/>
    <w:semiHidden/>
    <w:qFormat/>
    <w:locked/>
    <w:rsid w:val="00746450"/>
    <w:rPr>
      <w:rFonts w:ascii="Calibri" w:hAnsi="Calibri" w:cs="Times New Roman"/>
      <w:b/>
      <w:bCs/>
      <w:lang w:eastAsia="zh-CN"/>
    </w:rPr>
  </w:style>
  <w:style w:type="character" w:styleId="Odwoaniedokomentarza">
    <w:name w:val="annotation reference"/>
    <w:uiPriority w:val="99"/>
    <w:semiHidden/>
    <w:qFormat/>
    <w:rsid w:val="00746450"/>
    <w:rPr>
      <w:rFonts w:cs="Times New Roman"/>
      <w:sz w:val="16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746450"/>
    <w:rPr>
      <w:rFonts w:ascii="Times New Roman" w:eastAsia="SimSun" w:hAnsi="Times New Roman" w:cs="Times New Roman"/>
      <w:sz w:val="24"/>
      <w:szCs w:val="20"/>
      <w:lang w:eastAsia="zh-CN"/>
    </w:rPr>
  </w:style>
  <w:style w:type="character" w:customStyle="1" w:styleId="PodpisZnak">
    <w:name w:val="Podpis Znak"/>
    <w:basedOn w:val="Domylnaczcionkaakapitu"/>
    <w:link w:val="Podpis"/>
    <w:uiPriority w:val="99"/>
    <w:qFormat/>
    <w:rsid w:val="00746450"/>
    <w:rPr>
      <w:rFonts w:ascii="Times New Roman" w:eastAsia="SimSun" w:hAnsi="Times New Roman" w:cs="Times New Roman"/>
      <w:sz w:val="24"/>
      <w:szCs w:val="20"/>
      <w:lang w:eastAsia="zh-CN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746450"/>
    <w:rPr>
      <w:rFonts w:ascii="Times New Roman" w:eastAsia="SimSun" w:hAnsi="Times New Roman" w:cs="Times New Roman"/>
      <w:sz w:val="20"/>
      <w:szCs w:val="20"/>
      <w:lang w:eastAsia="zh-CN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746450"/>
    <w:rPr>
      <w:rFonts w:ascii="Times New Roman" w:eastAsia="SimSun" w:hAnsi="Times New Roman" w:cs="Times New Roman"/>
      <w:b/>
      <w:sz w:val="20"/>
      <w:szCs w:val="20"/>
      <w:lang w:eastAsia="zh-CN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746450"/>
    <w:rPr>
      <w:rFonts w:ascii="Times New Roman" w:eastAsia="SimSun" w:hAnsi="Times New Roman" w:cs="Times New Roman"/>
      <w:sz w:val="2"/>
      <w:szCs w:val="20"/>
      <w:lang w:eastAsia="zh-CN"/>
    </w:rPr>
  </w:style>
  <w:style w:type="character" w:customStyle="1" w:styleId="StopkaZnak">
    <w:name w:val="Stopka Znak"/>
    <w:basedOn w:val="Domylnaczcionkaakapitu"/>
    <w:uiPriority w:val="99"/>
    <w:qFormat/>
    <w:rsid w:val="00746450"/>
  </w:style>
  <w:style w:type="character" w:customStyle="1" w:styleId="StopkaZnak1">
    <w:name w:val="Stopka Znak1"/>
    <w:link w:val="Stopka"/>
    <w:uiPriority w:val="99"/>
    <w:qFormat/>
    <w:locked/>
    <w:rsid w:val="00746450"/>
    <w:rPr>
      <w:rFonts w:ascii="Times New Roman" w:eastAsia="SimSun" w:hAnsi="Times New Roman" w:cs="Times New Roman"/>
      <w:sz w:val="24"/>
      <w:szCs w:val="20"/>
      <w:lang w:eastAsia="zh-CN"/>
    </w:rPr>
  </w:style>
  <w:style w:type="character" w:customStyle="1" w:styleId="WW8Num2z0">
    <w:name w:val="WW8Num2z0"/>
    <w:uiPriority w:val="99"/>
    <w:qFormat/>
    <w:rsid w:val="00746450"/>
  </w:style>
  <w:style w:type="character" w:customStyle="1" w:styleId="WW8Num3z0">
    <w:name w:val="WW8Num3z0"/>
    <w:uiPriority w:val="99"/>
    <w:qFormat/>
    <w:rsid w:val="00746450"/>
    <w:rPr>
      <w:rFonts w:ascii="Symbol" w:hAnsi="Symbol"/>
    </w:rPr>
  </w:style>
  <w:style w:type="character" w:customStyle="1" w:styleId="WW8Num3z1">
    <w:name w:val="WW8Num3z1"/>
    <w:uiPriority w:val="99"/>
    <w:qFormat/>
    <w:rsid w:val="00746450"/>
  </w:style>
  <w:style w:type="character" w:customStyle="1" w:styleId="WW8Num4z0">
    <w:name w:val="WW8Num4z0"/>
    <w:uiPriority w:val="99"/>
    <w:qFormat/>
    <w:rsid w:val="00746450"/>
    <w:rPr>
      <w:rFonts w:ascii="Symbol" w:hAnsi="Symbol"/>
    </w:rPr>
  </w:style>
  <w:style w:type="character" w:customStyle="1" w:styleId="WW8Num5z0">
    <w:name w:val="WW8Num5z0"/>
    <w:uiPriority w:val="99"/>
    <w:qFormat/>
    <w:rsid w:val="00746450"/>
  </w:style>
  <w:style w:type="character" w:customStyle="1" w:styleId="WW8Num5z1">
    <w:name w:val="WW8Num5z1"/>
    <w:uiPriority w:val="99"/>
    <w:qFormat/>
    <w:rsid w:val="00746450"/>
  </w:style>
  <w:style w:type="character" w:customStyle="1" w:styleId="WW8Num6z0">
    <w:name w:val="WW8Num6z0"/>
    <w:uiPriority w:val="99"/>
    <w:qFormat/>
    <w:rsid w:val="00746450"/>
  </w:style>
  <w:style w:type="character" w:customStyle="1" w:styleId="Absatz-Standardschriftart">
    <w:name w:val="Absatz-Standardschriftart"/>
    <w:uiPriority w:val="99"/>
    <w:qFormat/>
    <w:rsid w:val="00746450"/>
  </w:style>
  <w:style w:type="character" w:customStyle="1" w:styleId="WW8Num1z0">
    <w:name w:val="WW8Num1z0"/>
    <w:uiPriority w:val="99"/>
    <w:qFormat/>
    <w:rsid w:val="00746450"/>
  </w:style>
  <w:style w:type="character" w:customStyle="1" w:styleId="WW8Num4z1">
    <w:name w:val="WW8Num4z1"/>
    <w:uiPriority w:val="99"/>
    <w:qFormat/>
    <w:rsid w:val="00746450"/>
  </w:style>
  <w:style w:type="character" w:customStyle="1" w:styleId="WW8Num7z0">
    <w:name w:val="WW8Num7z0"/>
    <w:uiPriority w:val="99"/>
    <w:qFormat/>
    <w:rsid w:val="00746450"/>
    <w:rPr>
      <w:rFonts w:ascii="Times New Roman" w:eastAsia="SimSun" w:hAnsi="Times New Roman"/>
    </w:rPr>
  </w:style>
  <w:style w:type="character" w:customStyle="1" w:styleId="WW8Num7z1">
    <w:name w:val="WW8Num7z1"/>
    <w:uiPriority w:val="99"/>
    <w:qFormat/>
    <w:rsid w:val="00746450"/>
  </w:style>
  <w:style w:type="character" w:customStyle="1" w:styleId="WW8Num8z0">
    <w:name w:val="WW8Num8z0"/>
    <w:uiPriority w:val="99"/>
    <w:qFormat/>
    <w:rsid w:val="00746450"/>
    <w:rPr>
      <w:rFonts w:ascii="Symbol" w:hAnsi="Symbol"/>
    </w:rPr>
  </w:style>
  <w:style w:type="character" w:customStyle="1" w:styleId="WW8Num8z1">
    <w:name w:val="WW8Num8z1"/>
    <w:uiPriority w:val="99"/>
    <w:qFormat/>
    <w:rsid w:val="00746450"/>
  </w:style>
  <w:style w:type="character" w:customStyle="1" w:styleId="WW8Num9z0">
    <w:name w:val="WW8Num9z0"/>
    <w:uiPriority w:val="99"/>
    <w:qFormat/>
    <w:rsid w:val="00746450"/>
  </w:style>
  <w:style w:type="character" w:customStyle="1" w:styleId="WW8Num11z0">
    <w:name w:val="WW8Num11z0"/>
    <w:uiPriority w:val="99"/>
    <w:qFormat/>
    <w:rsid w:val="00746450"/>
    <w:rPr>
      <w:rFonts w:ascii="Symbol" w:hAnsi="Symbol"/>
    </w:rPr>
  </w:style>
  <w:style w:type="character" w:customStyle="1" w:styleId="WW8Num11z1">
    <w:name w:val="WW8Num11z1"/>
    <w:uiPriority w:val="99"/>
    <w:qFormat/>
    <w:rsid w:val="00746450"/>
  </w:style>
  <w:style w:type="character" w:customStyle="1" w:styleId="WW8Num12z0">
    <w:name w:val="WW8Num12z0"/>
    <w:uiPriority w:val="99"/>
    <w:qFormat/>
    <w:rsid w:val="00746450"/>
  </w:style>
  <w:style w:type="character" w:customStyle="1" w:styleId="WW8Num13z0">
    <w:name w:val="WW8Num13z0"/>
    <w:uiPriority w:val="99"/>
    <w:qFormat/>
    <w:rsid w:val="00746450"/>
    <w:rPr>
      <w:rFonts w:ascii="Wingdings" w:hAnsi="Wingdings"/>
    </w:rPr>
  </w:style>
  <w:style w:type="character" w:customStyle="1" w:styleId="WW8Num14z0">
    <w:name w:val="WW8Num14z0"/>
    <w:uiPriority w:val="99"/>
    <w:qFormat/>
    <w:rsid w:val="00746450"/>
    <w:rPr>
      <w:i/>
      <w:color w:val="000080"/>
      <w:sz w:val="20"/>
    </w:rPr>
  </w:style>
  <w:style w:type="character" w:customStyle="1" w:styleId="WW8Num14z1">
    <w:name w:val="WW8Num14z1"/>
    <w:uiPriority w:val="99"/>
    <w:qFormat/>
    <w:rsid w:val="00746450"/>
  </w:style>
  <w:style w:type="character" w:customStyle="1" w:styleId="WW8Num15z0">
    <w:name w:val="WW8Num15z0"/>
    <w:uiPriority w:val="99"/>
    <w:qFormat/>
    <w:rsid w:val="00746450"/>
    <w:rPr>
      <w:rFonts w:ascii="Wingdings" w:hAnsi="Wingdings"/>
    </w:rPr>
  </w:style>
  <w:style w:type="character" w:customStyle="1" w:styleId="WW8Num16z0">
    <w:name w:val="WW8Num16z0"/>
    <w:uiPriority w:val="99"/>
    <w:qFormat/>
    <w:rsid w:val="00746450"/>
  </w:style>
  <w:style w:type="character" w:customStyle="1" w:styleId="WW8Num17z0">
    <w:name w:val="WW8Num17z0"/>
    <w:uiPriority w:val="99"/>
    <w:qFormat/>
    <w:rsid w:val="00746450"/>
  </w:style>
  <w:style w:type="character" w:customStyle="1" w:styleId="WW8Num18z0">
    <w:name w:val="WW8Num18z0"/>
    <w:uiPriority w:val="99"/>
    <w:qFormat/>
    <w:rsid w:val="00746450"/>
  </w:style>
  <w:style w:type="character" w:customStyle="1" w:styleId="WW8Num19z0">
    <w:name w:val="WW8Num19z0"/>
    <w:uiPriority w:val="99"/>
    <w:qFormat/>
    <w:rsid w:val="00746450"/>
    <w:rPr>
      <w:rFonts w:ascii="Symbol" w:hAnsi="Symbol"/>
    </w:rPr>
  </w:style>
  <w:style w:type="character" w:customStyle="1" w:styleId="WW8Num19z1">
    <w:name w:val="WW8Num19z1"/>
    <w:uiPriority w:val="99"/>
    <w:qFormat/>
    <w:rsid w:val="00746450"/>
  </w:style>
  <w:style w:type="character" w:customStyle="1" w:styleId="WW8Num20z0">
    <w:name w:val="WW8Num20z0"/>
    <w:uiPriority w:val="99"/>
    <w:qFormat/>
    <w:rsid w:val="00746450"/>
    <w:rPr>
      <w:rFonts w:ascii="Wingdings" w:hAnsi="Wingdings"/>
    </w:rPr>
  </w:style>
  <w:style w:type="character" w:customStyle="1" w:styleId="WW8Num21z0">
    <w:name w:val="WW8Num21z0"/>
    <w:uiPriority w:val="99"/>
    <w:qFormat/>
    <w:rsid w:val="00746450"/>
    <w:rPr>
      <w:rFonts w:ascii="Symbol" w:hAnsi="Symbol"/>
    </w:rPr>
  </w:style>
  <w:style w:type="character" w:customStyle="1" w:styleId="WW8Num22z0">
    <w:name w:val="WW8Num22z0"/>
    <w:uiPriority w:val="99"/>
    <w:qFormat/>
    <w:rsid w:val="00746450"/>
    <w:rPr>
      <w:rFonts w:ascii="Symbol" w:hAnsi="Symbol"/>
    </w:rPr>
  </w:style>
  <w:style w:type="character" w:customStyle="1" w:styleId="WW8Num22z1">
    <w:name w:val="WW8Num22z1"/>
    <w:uiPriority w:val="99"/>
    <w:qFormat/>
    <w:rsid w:val="00746450"/>
    <w:rPr>
      <w:rFonts w:ascii="Courier New" w:hAnsi="Courier New"/>
    </w:rPr>
  </w:style>
  <w:style w:type="character" w:customStyle="1" w:styleId="WW8Num22z2">
    <w:name w:val="WW8Num22z2"/>
    <w:uiPriority w:val="99"/>
    <w:qFormat/>
    <w:rsid w:val="00746450"/>
    <w:rPr>
      <w:rFonts w:ascii="Wingdings" w:hAnsi="Wingdings"/>
    </w:rPr>
  </w:style>
  <w:style w:type="character" w:customStyle="1" w:styleId="WW8Num23z0">
    <w:name w:val="WW8Num23z0"/>
    <w:uiPriority w:val="99"/>
    <w:qFormat/>
    <w:rsid w:val="00746450"/>
  </w:style>
  <w:style w:type="character" w:customStyle="1" w:styleId="WW8Num24z0">
    <w:name w:val="WW8Num24z0"/>
    <w:uiPriority w:val="99"/>
    <w:qFormat/>
    <w:rsid w:val="00746450"/>
  </w:style>
  <w:style w:type="character" w:customStyle="1" w:styleId="WW8Num25z0">
    <w:name w:val="WW8Num25z0"/>
    <w:uiPriority w:val="99"/>
    <w:qFormat/>
    <w:rsid w:val="00746450"/>
  </w:style>
  <w:style w:type="character" w:customStyle="1" w:styleId="Domylnaczcionkaakapitu1">
    <w:name w:val="Domyślna czcionka akapitu1"/>
    <w:uiPriority w:val="99"/>
    <w:qFormat/>
    <w:rsid w:val="00746450"/>
  </w:style>
  <w:style w:type="character" w:customStyle="1" w:styleId="Tekstpodstawowy2Znak">
    <w:name w:val="Tekst podstawowy 2 Znak"/>
    <w:uiPriority w:val="99"/>
    <w:qFormat/>
    <w:rsid w:val="00746450"/>
    <w:rPr>
      <w:rFonts w:ascii="Times New Roman" w:hAnsi="Times New Roman" w:cs="Times New Roman"/>
      <w:sz w:val="24"/>
      <w:szCs w:val="24"/>
    </w:rPr>
  </w:style>
  <w:style w:type="character" w:customStyle="1" w:styleId="TekstpodstawowyZnak">
    <w:name w:val="Tekst podstawowy Znak"/>
    <w:uiPriority w:val="99"/>
    <w:qFormat/>
    <w:rsid w:val="00746450"/>
    <w:rPr>
      <w:rFonts w:ascii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qFormat/>
    <w:rsid w:val="00746450"/>
    <w:rPr>
      <w:rFonts w:cs="Times New Roman"/>
    </w:rPr>
  </w:style>
  <w:style w:type="character" w:customStyle="1" w:styleId="TekstpodstawowyZnak1">
    <w:name w:val="Tekst podstawowy Znak1"/>
    <w:basedOn w:val="Domylnaczcionkaakapitu"/>
    <w:link w:val="Tekstpodstawowy"/>
    <w:uiPriority w:val="99"/>
    <w:qFormat/>
    <w:rsid w:val="00746450"/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FontStyle22">
    <w:name w:val="Font Style22"/>
    <w:qFormat/>
    <w:rsid w:val="00746450"/>
    <w:rPr>
      <w:rFonts w:ascii="Times New Roman" w:hAnsi="Times New Roman"/>
      <w:sz w:val="18"/>
    </w:rPr>
  </w:style>
  <w:style w:type="character" w:customStyle="1" w:styleId="ZnakZnak5">
    <w:name w:val="Znak Znak5"/>
    <w:uiPriority w:val="99"/>
    <w:qFormat/>
    <w:locked/>
    <w:rsid w:val="00746450"/>
    <w:rPr>
      <w:rFonts w:ascii="Arial" w:hAnsi="Arial"/>
      <w:b/>
      <w:kern w:val="2"/>
      <w:sz w:val="32"/>
      <w:lang w:val="pl-PL" w:eastAsia="pl-PL"/>
    </w:rPr>
  </w:style>
  <w:style w:type="character" w:customStyle="1" w:styleId="Nagwek2Znak1">
    <w:name w:val="Nagłówek 2 Znak1"/>
    <w:link w:val="Nagwek2"/>
    <w:uiPriority w:val="99"/>
    <w:qFormat/>
    <w:locked/>
    <w:rsid w:val="00746450"/>
    <w:rPr>
      <w:rFonts w:ascii="Times Roman" w:eastAsia="Times New Roman" w:hAnsi="Times Roman" w:cs="Times New Roman"/>
      <w:b/>
      <w:sz w:val="40"/>
      <w:szCs w:val="20"/>
      <w:lang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qFormat/>
    <w:rsid w:val="00746450"/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FontStyle23">
    <w:name w:val="Font Style23"/>
    <w:qFormat/>
    <w:rsid w:val="00746450"/>
  </w:style>
  <w:style w:type="character" w:styleId="Hipercze">
    <w:name w:val="Hyperlink"/>
    <w:uiPriority w:val="99"/>
    <w:semiHidden/>
    <w:unhideWhenUsed/>
    <w:rsid w:val="00746450"/>
    <w:rPr>
      <w:color w:val="0000FF"/>
      <w:u w:val="single"/>
    </w:rPr>
  </w:style>
  <w:style w:type="character" w:customStyle="1" w:styleId="match">
    <w:name w:val="match"/>
    <w:qFormat/>
    <w:rsid w:val="00746450"/>
  </w:style>
  <w:style w:type="character" w:styleId="Pogrubienie">
    <w:name w:val="Strong"/>
    <w:uiPriority w:val="22"/>
    <w:qFormat/>
    <w:rsid w:val="00746450"/>
    <w:rPr>
      <w:b/>
      <w:bCs/>
    </w:rPr>
  </w:style>
  <w:style w:type="paragraph" w:styleId="Nagwek">
    <w:name w:val="header"/>
    <w:basedOn w:val="Normalny"/>
    <w:next w:val="Tekstpodstawowy"/>
    <w:link w:val="NagwekZnak"/>
    <w:uiPriority w:val="99"/>
    <w:rsid w:val="00746450"/>
    <w:pPr>
      <w:keepNext/>
      <w:spacing w:before="240" w:after="120" w:line="276" w:lineRule="auto"/>
    </w:pPr>
    <w:rPr>
      <w:rFonts w:ascii="Times New Roman" w:eastAsia="SimSun" w:hAnsi="Times New Roman" w:cs="Times New Roman"/>
      <w:sz w:val="24"/>
      <w:szCs w:val="20"/>
      <w:lang w:eastAsia="zh-CN"/>
    </w:rPr>
  </w:style>
  <w:style w:type="paragraph" w:styleId="Tekstpodstawowy">
    <w:name w:val="Body Text"/>
    <w:basedOn w:val="Normalny"/>
    <w:link w:val="TekstpodstawowyZnak1"/>
    <w:uiPriority w:val="99"/>
    <w:rsid w:val="00746450"/>
    <w:pPr>
      <w:spacing w:after="120" w:line="276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Lista">
    <w:name w:val="List"/>
    <w:basedOn w:val="Tekstpodstawowy"/>
    <w:uiPriority w:val="99"/>
    <w:rsid w:val="00746450"/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Nagwekuser">
    <w:name w:val="Nagłówek (user)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Indeksuser">
    <w:name w:val="Indeks (user)"/>
    <w:basedOn w:val="Normalny"/>
    <w:uiPriority w:val="99"/>
    <w:qFormat/>
    <w:rsid w:val="00746450"/>
    <w:pPr>
      <w:suppressLineNumbers/>
      <w:spacing w:after="200" w:line="276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Gwkaistopkauser">
    <w:name w:val="Główka i stopka (user)"/>
    <w:basedOn w:val="Normalny"/>
    <w:qFormat/>
  </w:style>
  <w:style w:type="paragraph" w:customStyle="1" w:styleId="Gwkaistopka">
    <w:name w:val="Główka i stopka"/>
    <w:basedOn w:val="Normalny"/>
    <w:qFormat/>
  </w:style>
  <w:style w:type="paragraph" w:styleId="Podpis">
    <w:name w:val="Signature"/>
    <w:basedOn w:val="Normalny"/>
    <w:link w:val="PodpisZnak"/>
    <w:uiPriority w:val="99"/>
    <w:rsid w:val="00746450"/>
    <w:pPr>
      <w:suppressLineNumbers/>
      <w:spacing w:before="120" w:after="120" w:line="276" w:lineRule="auto"/>
    </w:pPr>
    <w:rPr>
      <w:rFonts w:ascii="Times New Roman" w:eastAsia="SimSun" w:hAnsi="Times New Roman" w:cs="Times New Roman"/>
      <w:sz w:val="24"/>
      <w:szCs w:val="20"/>
      <w:lang w:eastAsia="zh-CN"/>
    </w:rPr>
  </w:style>
  <w:style w:type="paragraph" w:customStyle="1" w:styleId="Nagwek11">
    <w:name w:val="Nagłówek 11"/>
    <w:basedOn w:val="Normalny"/>
    <w:uiPriority w:val="99"/>
    <w:qFormat/>
    <w:rsid w:val="00746450"/>
    <w:pPr>
      <w:keepNext/>
      <w:widowControl w:val="0"/>
      <w:spacing w:before="60" w:after="60" w:line="360" w:lineRule="auto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customStyle="1" w:styleId="Nagwek10">
    <w:name w:val="Nagłówek1"/>
    <w:basedOn w:val="Normalny"/>
    <w:uiPriority w:val="99"/>
    <w:qFormat/>
    <w:rsid w:val="00746450"/>
    <w:pPr>
      <w:keepNext/>
      <w:spacing w:before="240" w:after="120" w:line="276" w:lineRule="auto"/>
    </w:pPr>
    <w:rPr>
      <w:rFonts w:ascii="Arial" w:eastAsia="Times New Roman" w:hAnsi="Arial" w:cs="Arial"/>
      <w:sz w:val="28"/>
      <w:szCs w:val="28"/>
      <w:lang w:eastAsia="zh-CN"/>
    </w:rPr>
  </w:style>
  <w:style w:type="paragraph" w:customStyle="1" w:styleId="Lista1">
    <w:name w:val="Lista1"/>
    <w:basedOn w:val="Tekstpodstawowy"/>
    <w:uiPriority w:val="99"/>
    <w:qFormat/>
    <w:rsid w:val="00746450"/>
  </w:style>
  <w:style w:type="paragraph" w:customStyle="1" w:styleId="Podpis1">
    <w:name w:val="Podpis1"/>
    <w:basedOn w:val="Normalny"/>
    <w:uiPriority w:val="99"/>
    <w:qFormat/>
    <w:rsid w:val="00746450"/>
    <w:pPr>
      <w:suppressLineNumbers/>
      <w:spacing w:before="120" w:after="120" w:line="276" w:lineRule="auto"/>
    </w:pPr>
    <w:rPr>
      <w:rFonts w:ascii="Times New Roman" w:eastAsia="SimSun" w:hAnsi="Times New Roman" w:cs="Times New Roman"/>
      <w:i/>
      <w:iCs/>
      <w:sz w:val="24"/>
      <w:szCs w:val="24"/>
      <w:lang w:eastAsia="zh-CN"/>
    </w:rPr>
  </w:style>
  <w:style w:type="paragraph" w:styleId="Tekstpodstawowywcity">
    <w:name w:val="Body Text Indent"/>
    <w:basedOn w:val="Normalny"/>
    <w:link w:val="TekstpodstawowywcityZnak"/>
    <w:rsid w:val="00746450"/>
    <w:pPr>
      <w:spacing w:after="120" w:line="240" w:lineRule="auto"/>
      <w:ind w:left="283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Tekstkomentarza">
    <w:name w:val="annotation text"/>
    <w:basedOn w:val="Normalny"/>
    <w:link w:val="TekstkomentarzaZnak"/>
    <w:uiPriority w:val="99"/>
    <w:semiHidden/>
    <w:qFormat/>
    <w:rsid w:val="00746450"/>
    <w:pPr>
      <w:spacing w:after="200" w:line="276" w:lineRule="auto"/>
    </w:pPr>
    <w:rPr>
      <w:rFonts w:ascii="Times New Roman" w:eastAsia="SimSun" w:hAnsi="Times New Roman" w:cs="Times New Roman"/>
      <w:sz w:val="20"/>
      <w:szCs w:val="20"/>
      <w:lang w:eastAsia="zh-CN"/>
    </w:rPr>
  </w:style>
  <w:style w:type="paragraph" w:styleId="Tematkomentarza">
    <w:name w:val="annotation subject"/>
    <w:basedOn w:val="Tekstkomentarza"/>
    <w:link w:val="TematkomentarzaZnak"/>
    <w:uiPriority w:val="99"/>
    <w:semiHidden/>
    <w:qFormat/>
    <w:rsid w:val="00746450"/>
    <w:rPr>
      <w:b/>
    </w:rPr>
  </w:style>
  <w:style w:type="paragraph" w:styleId="Tekstdymka">
    <w:name w:val="Balloon Text"/>
    <w:basedOn w:val="Normalny"/>
    <w:link w:val="TekstdymkaZnak"/>
    <w:uiPriority w:val="99"/>
    <w:semiHidden/>
    <w:qFormat/>
    <w:rsid w:val="00746450"/>
    <w:pPr>
      <w:spacing w:after="200" w:line="276" w:lineRule="auto"/>
    </w:pPr>
    <w:rPr>
      <w:rFonts w:ascii="Times New Roman" w:eastAsia="SimSun" w:hAnsi="Times New Roman" w:cs="Times New Roman"/>
      <w:sz w:val="2"/>
      <w:szCs w:val="20"/>
      <w:lang w:eastAsia="zh-CN"/>
    </w:rPr>
  </w:style>
  <w:style w:type="paragraph" w:customStyle="1" w:styleId="Tytu1">
    <w:name w:val="Tytuł1"/>
    <w:basedOn w:val="Normalny"/>
    <w:uiPriority w:val="99"/>
    <w:qFormat/>
    <w:rsid w:val="00746450"/>
    <w:pPr>
      <w:spacing w:after="200" w:line="276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Bezodstpw">
    <w:name w:val="No Spacing"/>
    <w:uiPriority w:val="1"/>
    <w:qFormat/>
    <w:rsid w:val="00746450"/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Stopka">
    <w:name w:val="footer"/>
    <w:basedOn w:val="Normalny"/>
    <w:link w:val="StopkaZnak1"/>
    <w:uiPriority w:val="99"/>
    <w:rsid w:val="00746450"/>
    <w:pPr>
      <w:tabs>
        <w:tab w:val="center" w:pos="4536"/>
        <w:tab w:val="right" w:pos="9072"/>
      </w:tabs>
      <w:spacing w:after="200" w:line="276" w:lineRule="auto"/>
    </w:pPr>
    <w:rPr>
      <w:rFonts w:ascii="Times New Roman" w:eastAsia="SimSun" w:hAnsi="Times New Roman" w:cs="Times New Roman"/>
      <w:sz w:val="24"/>
      <w:szCs w:val="20"/>
      <w:lang w:eastAsia="zh-CN"/>
    </w:rPr>
  </w:style>
  <w:style w:type="paragraph" w:customStyle="1" w:styleId="Akapitzlist1">
    <w:name w:val="Akapit z listą1"/>
    <w:basedOn w:val="Normalny"/>
    <w:uiPriority w:val="99"/>
    <w:qFormat/>
    <w:rsid w:val="00746450"/>
    <w:pPr>
      <w:spacing w:after="200" w:line="276" w:lineRule="auto"/>
      <w:ind w:left="720"/>
    </w:pPr>
    <w:rPr>
      <w:rFonts w:ascii="Calibri" w:eastAsia="Times New Roman" w:hAnsi="Calibri" w:cs="Calibri"/>
      <w:lang w:val="en-US" w:eastAsia="ar-SA"/>
    </w:rPr>
  </w:style>
  <w:style w:type="paragraph" w:customStyle="1" w:styleId="Bezodstpw1">
    <w:name w:val="Bez odstępów1"/>
    <w:uiPriority w:val="99"/>
    <w:qFormat/>
    <w:rsid w:val="00746450"/>
    <w:rPr>
      <w:rFonts w:ascii="Times New Roman" w:eastAsia="SimSun" w:hAnsi="Times New Roman" w:cs="Calibri"/>
      <w:sz w:val="24"/>
      <w:szCs w:val="24"/>
      <w:lang w:eastAsia="ar-SA"/>
    </w:rPr>
  </w:style>
  <w:style w:type="paragraph" w:customStyle="1" w:styleId="Tekstpodstawowy21">
    <w:name w:val="Tekst podstawowy 21"/>
    <w:basedOn w:val="Normalny"/>
    <w:uiPriority w:val="99"/>
    <w:qFormat/>
    <w:rsid w:val="00746450"/>
    <w:pPr>
      <w:spacing w:after="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Default">
    <w:name w:val="Default"/>
    <w:uiPriority w:val="99"/>
    <w:qFormat/>
    <w:rsid w:val="00746450"/>
    <w:rPr>
      <w:rFonts w:ascii="Times New Roman" w:eastAsia="Times New Roman" w:hAnsi="Times New Roman" w:cs="Calibri"/>
      <w:color w:val="000000"/>
      <w:sz w:val="24"/>
      <w:szCs w:val="24"/>
      <w:lang w:eastAsia="ar-SA"/>
    </w:rPr>
  </w:style>
  <w:style w:type="paragraph" w:customStyle="1" w:styleId="Tekstpodstawowy1">
    <w:name w:val="Tekst podstawowy1"/>
    <w:basedOn w:val="Normalny"/>
    <w:uiPriority w:val="99"/>
    <w:qFormat/>
    <w:rsid w:val="00746450"/>
    <w:pPr>
      <w:spacing w:after="12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Zawartotabeliuser">
    <w:name w:val="Zawartość tabeli (user)"/>
    <w:basedOn w:val="Normalny"/>
    <w:uiPriority w:val="99"/>
    <w:qFormat/>
    <w:rsid w:val="00746450"/>
    <w:pPr>
      <w:suppressLineNumbers/>
      <w:spacing w:after="200" w:line="276" w:lineRule="auto"/>
    </w:pPr>
    <w:rPr>
      <w:rFonts w:ascii="Times New Roman" w:eastAsia="SimSun" w:hAnsi="Times New Roman" w:cs="Calibri"/>
      <w:sz w:val="24"/>
      <w:szCs w:val="24"/>
      <w:lang w:eastAsia="ar-SA"/>
    </w:rPr>
  </w:style>
  <w:style w:type="paragraph" w:customStyle="1" w:styleId="Nagwektabeliuser">
    <w:name w:val="Nagłówek tabeli (user)"/>
    <w:basedOn w:val="Zawartotabeliuser"/>
    <w:uiPriority w:val="99"/>
    <w:qFormat/>
    <w:rsid w:val="00746450"/>
    <w:pPr>
      <w:jc w:val="center"/>
    </w:pPr>
    <w:rPr>
      <w:b/>
      <w:bCs/>
    </w:rPr>
  </w:style>
  <w:style w:type="paragraph" w:customStyle="1" w:styleId="Style13">
    <w:name w:val="Style13"/>
    <w:basedOn w:val="Normalny"/>
    <w:qFormat/>
    <w:rsid w:val="00746450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yle18">
    <w:name w:val="Style18"/>
    <w:basedOn w:val="Normalny"/>
    <w:qFormat/>
    <w:rsid w:val="00746450"/>
    <w:pPr>
      <w:widowControl w:val="0"/>
      <w:spacing w:after="0" w:line="229" w:lineRule="exac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yle8">
    <w:name w:val="Style8"/>
    <w:basedOn w:val="Normalny"/>
    <w:qFormat/>
    <w:rsid w:val="00746450"/>
    <w:pPr>
      <w:widowControl w:val="0"/>
      <w:spacing w:after="0" w:line="274" w:lineRule="exact"/>
      <w:jc w:val="both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Akapitzlist2">
    <w:name w:val="Akapit z listą2"/>
    <w:basedOn w:val="Normalny"/>
    <w:qFormat/>
    <w:rsid w:val="00746450"/>
    <w:pPr>
      <w:spacing w:after="200" w:line="276" w:lineRule="auto"/>
      <w:ind w:left="720"/>
      <w:contextualSpacing/>
    </w:pPr>
    <w:rPr>
      <w:rFonts w:ascii="Calibri" w:eastAsia="Calibri" w:hAnsi="Calibri" w:cs="Times New Roman"/>
      <w:lang w:eastAsia="pl-PL"/>
    </w:rPr>
  </w:style>
  <w:style w:type="paragraph" w:styleId="NormalnyWeb">
    <w:name w:val="Normal (Web)"/>
    <w:basedOn w:val="Normalny"/>
    <w:uiPriority w:val="99"/>
    <w:unhideWhenUsed/>
    <w:qFormat/>
    <w:rsid w:val="00746450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576660"/>
    <w:pPr>
      <w:ind w:left="720"/>
      <w:contextualSpacing/>
    </w:pPr>
  </w:style>
  <w:style w:type="paragraph" w:customStyle="1" w:styleId="Standard">
    <w:name w:val="Standard"/>
    <w:qFormat/>
    <w:rsid w:val="00824625"/>
    <w:pPr>
      <w:textAlignment w:val="baseline"/>
    </w:pPr>
    <w:rPr>
      <w:rFonts w:ascii="Liberation Serif" w:eastAsia="NSimSun" w:hAnsi="Liberation Serif" w:cs="Arial"/>
      <w:kern w:val="2"/>
      <w:sz w:val="24"/>
      <w:szCs w:val="24"/>
      <w:lang w:eastAsia="zh-CN" w:bidi="hi-IN"/>
    </w:rPr>
  </w:style>
  <w:style w:type="numbering" w:customStyle="1" w:styleId="Bezlisty1">
    <w:name w:val="Bez listy1"/>
    <w:semiHidden/>
    <w:unhideWhenUsed/>
    <w:qFormat/>
    <w:rsid w:val="00746450"/>
  </w:style>
  <w:style w:type="table" w:styleId="Tabela-Siatka">
    <w:name w:val="Table Grid"/>
    <w:basedOn w:val="Standardowy"/>
    <w:rsid w:val="00746450"/>
    <w:rPr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213024-FCF7-4264-915E-45D02F6BE3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491</TotalTime>
  <Pages>3</Pages>
  <Words>1311</Words>
  <Characters>7869</Characters>
  <Application>Microsoft Office Word</Application>
  <DocSecurity>0</DocSecurity>
  <Lines>65</Lines>
  <Paragraphs>18</Paragraphs>
  <ScaleCrop>false</ScaleCrop>
  <Company/>
  <LinksUpToDate>false</LinksUpToDate>
  <CharactersWithSpaces>9162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Ela</dc:creator>
  <dc:description/>
  <cp:lastModifiedBy>Marcin Szymański</cp:lastModifiedBy>
  <cp:revision>267</cp:revision>
  <dcterms:created xsi:type="dcterms:W3CDTF">2021-10-20T22:39:00Z</dcterms:created>
  <dcterms:modified xsi:type="dcterms:W3CDTF">2026-06-24T12:14:00Z</dcterms:modified>
  <dc:language>pl-PL</dc:language>
</cp:coreProperties>
</file>